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6E837" w14:textId="50053FC3" w:rsidR="00146450" w:rsidRDefault="00945378">
      <w:r w:rsidRPr="00B147AE">
        <w:rPr>
          <w:b/>
          <w:bCs/>
          <w:lang w:val="en-US"/>
        </w:rPr>
        <w:t xml:space="preserve">Sir Charles Watson </w:t>
      </w:r>
      <w:proofErr w:type="spellStart"/>
      <w:r w:rsidRPr="00B147AE">
        <w:rPr>
          <w:b/>
          <w:bCs/>
          <w:lang w:val="en-US"/>
        </w:rPr>
        <w:t>Lepani</w:t>
      </w:r>
      <w:proofErr w:type="spellEnd"/>
      <w:r w:rsidRPr="00B147AE">
        <w:rPr>
          <w:b/>
          <w:bCs/>
          <w:lang w:val="en-US"/>
        </w:rPr>
        <w:t>, KBE CBE OBE</w:t>
      </w:r>
      <w:r w:rsidRPr="00B147AE">
        <w:rPr>
          <w:lang w:val="en-US"/>
        </w:rPr>
        <w:t xml:space="preserve"> (</w:t>
      </w:r>
      <w:r w:rsidRPr="00B147AE">
        <w:t>28 October 1947 – 10 January 2025</w:t>
      </w:r>
      <w:r w:rsidRPr="00B147AE">
        <w:t>)</w:t>
      </w:r>
    </w:p>
    <w:p w14:paraId="2F1DD729" w14:textId="1B50CF67" w:rsidR="00945378" w:rsidRPr="00B147AE" w:rsidRDefault="001229AB">
      <w:pPr>
        <w:rPr>
          <w:lang w:val="en-US"/>
        </w:rPr>
      </w:pPr>
      <w:r w:rsidRPr="001229AB">
        <w:drawing>
          <wp:anchor distT="0" distB="0" distL="114300" distR="114300" simplePos="0" relativeHeight="251658240" behindDoc="0" locked="0" layoutInCell="1" allowOverlap="1" wp14:anchorId="40378346" wp14:editId="06315260">
            <wp:simplePos x="0" y="0"/>
            <wp:positionH relativeFrom="column">
              <wp:posOffset>0</wp:posOffset>
            </wp:positionH>
            <wp:positionV relativeFrom="paragraph">
              <wp:posOffset>-3810</wp:posOffset>
            </wp:positionV>
            <wp:extent cx="1927860" cy="2111547"/>
            <wp:effectExtent l="0" t="0" r="0" b="3175"/>
            <wp:wrapSquare wrapText="bothSides"/>
            <wp:docPr id="2005024814" name="Picture 4" descr="Medium shot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24814" name="Picture 4" descr="Medium shot of a person smil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860" cy="2111547"/>
                    </a:xfrm>
                    <a:prstGeom prst="rect">
                      <a:avLst/>
                    </a:prstGeom>
                    <a:noFill/>
                    <a:ln>
                      <a:noFill/>
                    </a:ln>
                  </pic:spPr>
                </pic:pic>
              </a:graphicData>
            </a:graphic>
          </wp:anchor>
        </w:drawing>
      </w:r>
      <w:r w:rsidR="00945378" w:rsidRPr="00B147AE">
        <w:rPr>
          <w:lang w:val="en-US"/>
        </w:rPr>
        <w:t xml:space="preserve">The Papua New Guinea Association of Australia (PNGAA) is greatly saddened to hear of the death of Sir Charles </w:t>
      </w:r>
      <w:proofErr w:type="spellStart"/>
      <w:r w:rsidR="00945378" w:rsidRPr="00B147AE">
        <w:rPr>
          <w:lang w:val="en-US"/>
        </w:rPr>
        <w:t>Lepani</w:t>
      </w:r>
      <w:proofErr w:type="spellEnd"/>
      <w:r w:rsidR="00945378" w:rsidRPr="00B147AE">
        <w:rPr>
          <w:lang w:val="en-US"/>
        </w:rPr>
        <w:t>.</w:t>
      </w:r>
    </w:p>
    <w:p w14:paraId="76A9A3EB" w14:textId="7123A65B" w:rsidR="00D27F03" w:rsidRDefault="003E39C8">
      <w:pPr>
        <w:rPr>
          <w:lang w:val="en-US"/>
        </w:rPr>
      </w:pPr>
      <w:r w:rsidRPr="00B147AE">
        <w:rPr>
          <w:lang w:val="en-US"/>
        </w:rPr>
        <w:t>Sir Charles was a tremendous supporter of the PNGAA over his many years as PNG High Commissioner to Australia based in Canberra</w:t>
      </w:r>
      <w:r w:rsidR="00EE117A" w:rsidRPr="00B147AE">
        <w:rPr>
          <w:lang w:val="en-US"/>
        </w:rPr>
        <w:t xml:space="preserve"> from 2005 to 2017.</w:t>
      </w:r>
    </w:p>
    <w:p w14:paraId="1AF778FC" w14:textId="7734F663" w:rsidR="00B3276F" w:rsidRDefault="00240147">
      <w:pPr>
        <w:rPr>
          <w:lang w:val="en-US"/>
        </w:rPr>
      </w:pPr>
      <w:r>
        <w:rPr>
          <w:lang w:val="en-US"/>
        </w:rPr>
        <w:t>He</w:t>
      </w:r>
      <w:r w:rsidR="00A65C4D">
        <w:rPr>
          <w:lang w:val="en-US"/>
        </w:rPr>
        <w:t xml:space="preserve"> was </w:t>
      </w:r>
      <w:r w:rsidR="00B3276F">
        <w:rPr>
          <w:lang w:val="en-US"/>
        </w:rPr>
        <w:t xml:space="preserve">humble, articulate, </w:t>
      </w:r>
      <w:r w:rsidR="004758FD">
        <w:rPr>
          <w:lang w:val="en-US"/>
        </w:rPr>
        <w:t xml:space="preserve">a gentleman with a wonderful sense of </w:t>
      </w:r>
      <w:proofErr w:type="spellStart"/>
      <w:r w:rsidR="004758FD">
        <w:rPr>
          <w:lang w:val="en-US"/>
        </w:rPr>
        <w:t>humour</w:t>
      </w:r>
      <w:proofErr w:type="spellEnd"/>
      <w:r w:rsidR="004758FD">
        <w:rPr>
          <w:lang w:val="en-US"/>
        </w:rPr>
        <w:t xml:space="preserve">, </w:t>
      </w:r>
      <w:r w:rsidR="008759F4">
        <w:rPr>
          <w:lang w:val="en-US"/>
        </w:rPr>
        <w:t>passionately committed to the people-to-people links between Australia and PNG</w:t>
      </w:r>
      <w:r w:rsidR="00C6704E">
        <w:rPr>
          <w:lang w:val="en-US"/>
        </w:rPr>
        <w:t>,</w:t>
      </w:r>
      <w:r w:rsidR="008759F4">
        <w:rPr>
          <w:lang w:val="en-US"/>
        </w:rPr>
        <w:t xml:space="preserve"> and was a dear friend to many Australians and Papua New Guineans.</w:t>
      </w:r>
    </w:p>
    <w:p w14:paraId="6949CD7A" w14:textId="1ECE21D0" w:rsidR="00753E54" w:rsidRPr="002F7B9F" w:rsidRDefault="006D40A1">
      <w:pPr>
        <w:rPr>
          <w:lang w:val="en-US"/>
        </w:rPr>
      </w:pPr>
      <w:r>
        <w:rPr>
          <w:lang w:val="en-US"/>
        </w:rPr>
        <w:t>A few special highlights of his connection with PNGAA were his</w:t>
      </w:r>
      <w:r w:rsidR="00834873">
        <w:rPr>
          <w:lang w:val="en-US"/>
        </w:rPr>
        <w:t xml:space="preserve"> interest in and a</w:t>
      </w:r>
      <w:r w:rsidR="00753E54">
        <w:rPr>
          <w:lang w:val="en-US"/>
        </w:rPr>
        <w:t>ttend</w:t>
      </w:r>
      <w:r w:rsidR="004A4CC9">
        <w:rPr>
          <w:lang w:val="en-US"/>
        </w:rPr>
        <w:t xml:space="preserve">ance </w:t>
      </w:r>
      <w:r w:rsidR="00507F8A">
        <w:rPr>
          <w:lang w:val="en-US"/>
        </w:rPr>
        <w:t xml:space="preserve">at </w:t>
      </w:r>
      <w:r w:rsidR="00753E54">
        <w:rPr>
          <w:lang w:val="en-US"/>
        </w:rPr>
        <w:t xml:space="preserve">many PNGAA and Rabaul &amp; Montevideo Maru </w:t>
      </w:r>
      <w:r w:rsidR="00507F8A">
        <w:rPr>
          <w:lang w:val="en-US"/>
        </w:rPr>
        <w:t xml:space="preserve">Memorial </w:t>
      </w:r>
      <w:r w:rsidR="00753E54">
        <w:rPr>
          <w:lang w:val="en-US"/>
        </w:rPr>
        <w:t>events</w:t>
      </w:r>
      <w:r w:rsidR="002A20FA">
        <w:rPr>
          <w:lang w:val="en-US"/>
        </w:rPr>
        <w:t xml:space="preserve">.  </w:t>
      </w:r>
      <w:r w:rsidR="002A20FA" w:rsidRPr="00507F8A">
        <w:rPr>
          <w:lang w:val="en-US"/>
        </w:rPr>
        <w:t xml:space="preserve">He </w:t>
      </w:r>
      <w:r w:rsidR="00753E54" w:rsidRPr="00507F8A">
        <w:rPr>
          <w:lang w:val="en-US"/>
        </w:rPr>
        <w:t xml:space="preserve">was instrumental in ensuring that the </w:t>
      </w:r>
      <w:r w:rsidR="00875EE8" w:rsidRPr="00507F8A">
        <w:rPr>
          <w:lang w:val="en-US"/>
        </w:rPr>
        <w:t>Rabaul &amp; Montevideo Maru Memorial occurred on time</w:t>
      </w:r>
      <w:r w:rsidR="00972AF3" w:rsidRPr="00507F8A">
        <w:rPr>
          <w:lang w:val="en-US"/>
        </w:rPr>
        <w:t xml:space="preserve"> by ensuring a generous donation from Papua New Guinea acknowledging the </w:t>
      </w:r>
      <w:r w:rsidR="00E1505B" w:rsidRPr="00507F8A">
        <w:rPr>
          <w:lang w:val="en-US"/>
        </w:rPr>
        <w:t>WWII losses</w:t>
      </w:r>
      <w:r w:rsidR="00507F8A">
        <w:rPr>
          <w:lang w:val="en-US"/>
        </w:rPr>
        <w:t xml:space="preserve"> </w:t>
      </w:r>
      <w:r w:rsidR="0003291A">
        <w:rPr>
          <w:lang w:val="en-US"/>
        </w:rPr>
        <w:t>from both Papua New Guinea and Australia.</w:t>
      </w:r>
      <w:r w:rsidR="004E798C">
        <w:rPr>
          <w:lang w:val="en-US"/>
        </w:rPr>
        <w:t xml:space="preserve">  He was </w:t>
      </w:r>
      <w:r w:rsidR="00834873">
        <w:rPr>
          <w:lang w:val="en-US"/>
        </w:rPr>
        <w:t xml:space="preserve">a great supporter of </w:t>
      </w:r>
      <w:r w:rsidR="00834873">
        <w:t>t</w:t>
      </w:r>
      <w:r w:rsidR="00834873" w:rsidRPr="00B147AE">
        <w:t>he 2014 PNGAA ANZAC Centenary Commemorative Dinner</w:t>
      </w:r>
      <w:r w:rsidR="002A20FA">
        <w:t xml:space="preserve"> and Symposium</w:t>
      </w:r>
      <w:r w:rsidR="00834873" w:rsidRPr="00B147AE">
        <w:t xml:space="preserve"> on 17</w:t>
      </w:r>
      <w:r w:rsidR="002A20FA">
        <w:t xml:space="preserve"> and 18 </w:t>
      </w:r>
      <w:r w:rsidR="00834873" w:rsidRPr="00B147AE">
        <w:t xml:space="preserve">September </w:t>
      </w:r>
      <w:proofErr w:type="gramStart"/>
      <w:r w:rsidR="00834873" w:rsidRPr="00B147AE">
        <w:t xml:space="preserve">2014  </w:t>
      </w:r>
      <w:r w:rsidR="002A20FA">
        <w:t>titled</w:t>
      </w:r>
      <w:proofErr w:type="gramEnd"/>
      <w:r w:rsidR="00834873" w:rsidRPr="00B147AE">
        <w:t xml:space="preserve"> </w:t>
      </w:r>
      <w:r w:rsidR="002A20FA">
        <w:t>‘</w:t>
      </w:r>
      <w:r w:rsidR="00834873" w:rsidRPr="00B147AE">
        <w:rPr>
          <w:i/>
          <w:iCs/>
        </w:rPr>
        <w:t>From Pacific WW1 battlefield to Pacific Powers: A Century of Australia Papua New Guinea Relations</w:t>
      </w:r>
      <w:r w:rsidR="002A20FA">
        <w:rPr>
          <w:i/>
          <w:iCs/>
        </w:rPr>
        <w:t>’.</w:t>
      </w:r>
      <w:r w:rsidR="002F7B9F">
        <w:rPr>
          <w:i/>
          <w:iCs/>
        </w:rPr>
        <w:t xml:space="preserve">  </w:t>
      </w:r>
      <w:r w:rsidR="002F7B9F">
        <w:t>He also kindly participated in an interview which can be seen on PNGAA’s film ‘Kiap: Stories Behind the Medal’</w:t>
      </w:r>
      <w:r w:rsidR="00FD0F38">
        <w:t>.</w:t>
      </w:r>
    </w:p>
    <w:p w14:paraId="664AAEF3" w14:textId="10EEA477" w:rsidR="00914C9F" w:rsidRPr="00B147AE" w:rsidRDefault="001972B0" w:rsidP="009C67AD">
      <w:r w:rsidRPr="00B147AE">
        <w:t>He</w:t>
      </w:r>
      <w:r w:rsidR="009C67AD" w:rsidRPr="00B147AE">
        <w:t xml:space="preserve"> </w:t>
      </w:r>
      <w:r w:rsidR="00914C9F" w:rsidRPr="00B147AE">
        <w:t xml:space="preserve">was one of Papua New Guinea’s highest-ranked civil servants during PNG’s decentralization process from self-government </w:t>
      </w:r>
      <w:r w:rsidR="0003291A">
        <w:t xml:space="preserve">in 1973 </w:t>
      </w:r>
      <w:r w:rsidR="00914C9F" w:rsidRPr="00B147AE">
        <w:t xml:space="preserve">through independence in </w:t>
      </w:r>
      <w:r w:rsidR="0003291A">
        <w:t>1975</w:t>
      </w:r>
      <w:r w:rsidR="00914C9F" w:rsidRPr="00B147AE">
        <w:t xml:space="preserve">. </w:t>
      </w:r>
      <w:r w:rsidR="00240147">
        <w:t xml:space="preserve">  He became one of PNG’s </w:t>
      </w:r>
      <w:r w:rsidR="00C2548F">
        <w:t>experienced diplomats.</w:t>
      </w:r>
    </w:p>
    <w:p w14:paraId="07992841" w14:textId="6375CFC1" w:rsidR="00D131FB" w:rsidRPr="00B147AE" w:rsidRDefault="00D131FB" w:rsidP="00D131FB">
      <w:r w:rsidRPr="00B147AE">
        <w:t>Sir Charles was the Director</w:t>
      </w:r>
      <w:r w:rsidRPr="005C6F0B">
        <w:t xml:space="preserve"> of the PNG National Planning Office from 1975 to 1980</w:t>
      </w:r>
      <w:r w:rsidRPr="00B147AE">
        <w:t xml:space="preserve"> which had tight control and management of fiscal policy</w:t>
      </w:r>
      <w:r w:rsidRPr="00B147AE">
        <w:t>.</w:t>
      </w:r>
      <w:r w:rsidR="00AA0158" w:rsidRPr="00B147AE">
        <w:t xml:space="preserve">  </w:t>
      </w:r>
      <w:r w:rsidR="000C1756" w:rsidRPr="00B147AE">
        <w:t>He was then 27.</w:t>
      </w:r>
    </w:p>
    <w:p w14:paraId="18D0133C" w14:textId="7D0E1A4D" w:rsidR="00914C9F" w:rsidRDefault="00914C9F" w:rsidP="00914C9F">
      <w:r w:rsidRPr="00B147AE">
        <w:t xml:space="preserve">Together with Rabbie </w:t>
      </w:r>
      <w:proofErr w:type="spellStart"/>
      <w:r w:rsidRPr="00B147AE">
        <w:t>Namaliu</w:t>
      </w:r>
      <w:proofErr w:type="spellEnd"/>
      <w:r w:rsidRPr="00B147AE">
        <w:t xml:space="preserve"> as</w:t>
      </w:r>
      <w:r w:rsidRPr="006038C0">
        <w:t xml:space="preserve"> Chairman of the Public Service Commission</w:t>
      </w:r>
      <w:r w:rsidRPr="00B147AE">
        <w:t xml:space="preserve">, decentralising the public service, </w:t>
      </w:r>
      <w:proofErr w:type="spellStart"/>
      <w:r w:rsidRPr="00B147AE">
        <w:t>Mekere</w:t>
      </w:r>
      <w:proofErr w:type="spellEnd"/>
      <w:r w:rsidRPr="00B147AE">
        <w:t xml:space="preserve"> </w:t>
      </w:r>
      <w:proofErr w:type="spellStart"/>
      <w:r w:rsidRPr="00B147AE">
        <w:t>Morauta</w:t>
      </w:r>
      <w:proofErr w:type="spellEnd"/>
      <w:r w:rsidRPr="00B147AE">
        <w:t xml:space="preserve"> in Finance to deal with how to fund decentralisation, Anthony (Tony) </w:t>
      </w:r>
      <w:proofErr w:type="spellStart"/>
      <w:r w:rsidRPr="00B147AE">
        <w:t>Siaguru</w:t>
      </w:r>
      <w:proofErr w:type="spellEnd"/>
      <w:r w:rsidRPr="00B147AE">
        <w:t xml:space="preserve"> heading Foreign Affairs</w:t>
      </w:r>
      <w:r w:rsidR="00D131FB" w:rsidRPr="00B147AE">
        <w:t>, they became a notorious ‘Gang of Four’.</w:t>
      </w:r>
      <w:r w:rsidRPr="00B147AE">
        <w:t xml:space="preserve"> </w:t>
      </w:r>
      <w:r w:rsidR="00104FD8" w:rsidRPr="00B147AE">
        <w:t xml:space="preserve">  Nothing went through Cabinet without them.</w:t>
      </w:r>
    </w:p>
    <w:p w14:paraId="1CC751C4" w14:textId="2CB7463A" w:rsidR="00945378" w:rsidRPr="00B147AE" w:rsidRDefault="00945378">
      <w:r w:rsidRPr="00B147AE">
        <w:t xml:space="preserve">His parents were </w:t>
      </w:r>
      <w:r w:rsidRPr="00B147AE">
        <w:t xml:space="preserve">Sarah and </w:t>
      </w:r>
      <w:proofErr w:type="spellStart"/>
      <w:r w:rsidRPr="00B147AE">
        <w:t>Lepani</w:t>
      </w:r>
      <w:proofErr w:type="spellEnd"/>
      <w:r w:rsidRPr="00B147AE">
        <w:t xml:space="preserve"> Watson</w:t>
      </w:r>
      <w:r w:rsidRPr="00B147AE">
        <w:t xml:space="preserve"> of the Trobriand Islands, PNG. </w:t>
      </w:r>
      <w:proofErr w:type="spellStart"/>
      <w:r w:rsidRPr="00B147AE">
        <w:t>Lepani</w:t>
      </w:r>
      <w:proofErr w:type="spellEnd"/>
      <w:r w:rsidRPr="00B147AE">
        <w:t xml:space="preserve"> Watson </w:t>
      </w:r>
      <w:r w:rsidRPr="00B147AE">
        <w:t>was one of the two village boys that were allowed into mission education</w:t>
      </w:r>
      <w:r w:rsidRPr="00B147AE">
        <w:t>.</w:t>
      </w:r>
      <w:r w:rsidR="00AD6979" w:rsidRPr="00B147AE">
        <w:t xml:space="preserve"> </w:t>
      </w:r>
      <w:r w:rsidRPr="00B147AE">
        <w:t xml:space="preserve"> </w:t>
      </w:r>
      <w:proofErr w:type="spellStart"/>
      <w:r w:rsidRPr="00B147AE">
        <w:t>Lepani’s</w:t>
      </w:r>
      <w:proofErr w:type="spellEnd"/>
      <w:r w:rsidRPr="00B147AE">
        <w:t xml:space="preserve"> </w:t>
      </w:r>
      <w:r w:rsidRPr="00D471F0">
        <w:t xml:space="preserve">grandfather was the Chief of </w:t>
      </w:r>
      <w:proofErr w:type="spellStart"/>
      <w:r w:rsidRPr="00D471F0">
        <w:t>Vakuta</w:t>
      </w:r>
      <w:proofErr w:type="spellEnd"/>
      <w:r w:rsidRPr="00D471F0">
        <w:t xml:space="preserve"> Village</w:t>
      </w:r>
      <w:r w:rsidRPr="00B147AE">
        <w:t>.</w:t>
      </w:r>
      <w:r w:rsidR="00AD6979" w:rsidRPr="00B147AE">
        <w:t xml:space="preserve">  </w:t>
      </w:r>
      <w:proofErr w:type="spellStart"/>
      <w:r w:rsidR="00AD6979" w:rsidRPr="00B147AE">
        <w:t>Lepani</w:t>
      </w:r>
      <w:proofErr w:type="spellEnd"/>
      <w:r w:rsidR="00AD6979" w:rsidRPr="00B147AE">
        <w:t xml:space="preserve"> Watson had a limited education but greatly believed in hard work and instilled this in his son.  </w:t>
      </w:r>
      <w:proofErr w:type="spellStart"/>
      <w:r w:rsidR="00AD6979" w:rsidRPr="00B147AE">
        <w:t>Lepani</w:t>
      </w:r>
      <w:proofErr w:type="spellEnd"/>
      <w:r w:rsidR="00AD6979" w:rsidRPr="00B147AE">
        <w:t xml:space="preserve"> Watson eventually moved to Port Moresby and worked for Treasury as a clerk.  The family lived next to the family of Sir John Guise in </w:t>
      </w:r>
      <w:proofErr w:type="spellStart"/>
      <w:r w:rsidR="00AD6979" w:rsidRPr="00B147AE">
        <w:t>Kaugere</w:t>
      </w:r>
      <w:proofErr w:type="spellEnd"/>
      <w:r w:rsidR="00AD6979" w:rsidRPr="00B147AE">
        <w:t>.</w:t>
      </w:r>
    </w:p>
    <w:p w14:paraId="4458AAC3" w14:textId="6A49F214" w:rsidR="00AD6979" w:rsidRPr="00B147AE" w:rsidRDefault="00AD6979">
      <w:r w:rsidRPr="00B147AE">
        <w:t xml:space="preserve">Growing up in an environment of early Methodist (now United Church) missionaries and the Australian administration in PNG had an enormous impact on Charles </w:t>
      </w:r>
      <w:proofErr w:type="spellStart"/>
      <w:proofErr w:type="gramStart"/>
      <w:r w:rsidRPr="00B147AE">
        <w:t>Lepani</w:t>
      </w:r>
      <w:proofErr w:type="spellEnd"/>
      <w:r w:rsidRPr="00B147AE">
        <w:t>,  both</w:t>
      </w:r>
      <w:proofErr w:type="gramEnd"/>
      <w:r w:rsidRPr="00B147AE">
        <w:t xml:space="preserve"> positive and negative.  It gave him a great respect for authority and the law, </w:t>
      </w:r>
      <w:proofErr w:type="gramStart"/>
      <w:r w:rsidRPr="00B147AE">
        <w:t>and also</w:t>
      </w:r>
      <w:proofErr w:type="gramEnd"/>
      <w:r w:rsidRPr="00B147AE">
        <w:t xml:space="preserve"> how one can </w:t>
      </w:r>
      <w:r w:rsidR="00D131FB" w:rsidRPr="00B147AE">
        <w:t xml:space="preserve">adapt </w:t>
      </w:r>
      <w:r w:rsidRPr="00B147AE">
        <w:t xml:space="preserve">through </w:t>
      </w:r>
      <w:r w:rsidR="00026F44">
        <w:t>cultures and through life.</w:t>
      </w:r>
    </w:p>
    <w:p w14:paraId="1440B096" w14:textId="1A05C798" w:rsidR="00FF1172" w:rsidRPr="00B147AE" w:rsidRDefault="000527DC">
      <w:r w:rsidRPr="00B147AE">
        <w:t>The</w:t>
      </w:r>
      <w:r w:rsidR="00FF1172" w:rsidRPr="00B147AE">
        <w:t xml:space="preserve"> Australian Government had </w:t>
      </w:r>
      <w:r w:rsidRPr="00B147AE">
        <w:t>s</w:t>
      </w:r>
      <w:r w:rsidR="00FF1172" w:rsidRPr="00B147AE">
        <w:t>cholarship</w:t>
      </w:r>
      <w:r w:rsidRPr="00B147AE">
        <w:t>s</w:t>
      </w:r>
      <w:r w:rsidR="00FF1172" w:rsidRPr="00B147AE">
        <w:t xml:space="preserve"> for the top 20 students in primary school, and </w:t>
      </w:r>
      <w:r w:rsidR="008B0B19" w:rsidRPr="00B147AE">
        <w:t xml:space="preserve">in 1960 </w:t>
      </w:r>
      <w:proofErr w:type="spellStart"/>
      <w:r w:rsidR="00FF1172" w:rsidRPr="00B147AE">
        <w:t>Lepani</w:t>
      </w:r>
      <w:proofErr w:type="spellEnd"/>
      <w:r w:rsidR="00FF1172" w:rsidRPr="00B147AE">
        <w:t xml:space="preserve"> was selected to attend boarding school in Australia</w:t>
      </w:r>
      <w:r w:rsidR="003C5762" w:rsidRPr="00B147AE">
        <w:t xml:space="preserve"> at Charters Towers</w:t>
      </w:r>
      <w:r w:rsidR="00D131FB" w:rsidRPr="00B147AE">
        <w:t xml:space="preserve"> beginning in 1961</w:t>
      </w:r>
      <w:r w:rsidR="00FF1172" w:rsidRPr="00B147AE">
        <w:t xml:space="preserve">.  </w:t>
      </w:r>
    </w:p>
    <w:p w14:paraId="2233E5D7" w14:textId="1C6C2B3A" w:rsidR="003C5762" w:rsidRPr="00B147AE" w:rsidRDefault="003C5762">
      <w:proofErr w:type="spellStart"/>
      <w:r w:rsidRPr="00B147AE">
        <w:t>Lepani</w:t>
      </w:r>
      <w:proofErr w:type="spellEnd"/>
      <w:r w:rsidRPr="00B147AE">
        <w:t xml:space="preserve"> Watson said to his son, Charles:</w:t>
      </w:r>
    </w:p>
    <w:p w14:paraId="68A0CDD3" w14:textId="1B0E117F" w:rsidR="003C5762" w:rsidRPr="00B147AE" w:rsidRDefault="003C5762" w:rsidP="003C5762">
      <w:r w:rsidRPr="00702959">
        <w:lastRenderedPageBreak/>
        <w:t>'Son, this is the opportunity. Don't let it slip. Be the first in line, be the first, be the first to have worked. Be the first to line up for this.'</w:t>
      </w:r>
      <w:r w:rsidR="00345FF6" w:rsidRPr="00B147AE">
        <w:rPr>
          <w:rStyle w:val="FootnoteReference"/>
        </w:rPr>
        <w:footnoteReference w:id="1"/>
      </w:r>
    </w:p>
    <w:p w14:paraId="44D883A2" w14:textId="0E4ADD8C" w:rsidR="00FF1172" w:rsidRPr="00B147AE" w:rsidRDefault="00FF1172">
      <w:r w:rsidRPr="00B147AE">
        <w:t>I</w:t>
      </w:r>
      <w:r w:rsidR="00583060" w:rsidRPr="00B147AE">
        <w:t>n</w:t>
      </w:r>
      <w:r w:rsidRPr="00B147AE">
        <w:t xml:space="preserve"> an interview with Jonathan Ritchie in July 2011, Sir Charles said:</w:t>
      </w:r>
    </w:p>
    <w:p w14:paraId="07B63702" w14:textId="14731185" w:rsidR="00FF1172" w:rsidRPr="00F80734" w:rsidRDefault="00FF1172" w:rsidP="00FF1172">
      <w:r w:rsidRPr="00B147AE">
        <w:t>‘</w:t>
      </w:r>
      <w:r w:rsidRPr="00F80734">
        <w:t xml:space="preserve">When we </w:t>
      </w:r>
      <w:proofErr w:type="gramStart"/>
      <w:r w:rsidRPr="00F80734">
        <w:t>landed</w:t>
      </w:r>
      <w:proofErr w:type="gramEnd"/>
      <w:r w:rsidRPr="00F80734">
        <w:t xml:space="preserve"> I was astounded to see white people doing manual job</w:t>
      </w:r>
      <w:r w:rsidR="00867E25">
        <w:t>s</w:t>
      </w:r>
      <w:r w:rsidRPr="00F80734">
        <w:t>. Carrying things, offloading things. And I was frightened because I didn't know who was going to take my luggage off my plane</w:t>
      </w:r>
      <w:r w:rsidRPr="00B147AE">
        <w:t>,</w:t>
      </w:r>
      <w:r w:rsidRPr="00F80734">
        <w:t xml:space="preserve"> and to put the stairs down</w:t>
      </w:r>
      <w:r w:rsidRPr="00B147AE">
        <w:t>,</w:t>
      </w:r>
      <w:r w:rsidRPr="00F80734">
        <w:t xml:space="preserve"> so I can walk off. And </w:t>
      </w:r>
      <w:proofErr w:type="gramStart"/>
      <w:r w:rsidRPr="00F80734">
        <w:t>so</w:t>
      </w:r>
      <w:proofErr w:type="gramEnd"/>
      <w:r w:rsidRPr="00F80734">
        <w:t xml:space="preserve"> I just sat there stunned in the plane. Everybody walked off and this air hostess kind of came and said to me, 'This is where the flight ends. That's where you get off.'</w:t>
      </w:r>
    </w:p>
    <w:p w14:paraId="74690218" w14:textId="27422440" w:rsidR="00FF1172" w:rsidRPr="00F80734" w:rsidRDefault="00FF1172" w:rsidP="00FF1172">
      <w:r w:rsidRPr="00F80734">
        <w:t xml:space="preserve">I said, 'But who's... how am I going to get off and stepping on these stairs when white people have put the stairs down, and my luggage. Am I going to...' She said, 'No, no, no, no. They'll bring your luggage. You go. You get out.' </w:t>
      </w:r>
      <w:proofErr w:type="gramStart"/>
      <w:r w:rsidRPr="00F80734">
        <w:t>So</w:t>
      </w:r>
      <w:proofErr w:type="gramEnd"/>
      <w:r w:rsidRPr="00F80734">
        <w:t xml:space="preserve"> I... that was the first eye opener was seeing white people doing manual job</w:t>
      </w:r>
      <w:r w:rsidRPr="00B147AE">
        <w:t>s</w:t>
      </w:r>
      <w:r w:rsidRPr="00F80734">
        <w:t xml:space="preserve">. Never seen them in PNG. </w:t>
      </w:r>
      <w:proofErr w:type="gramStart"/>
      <w:r w:rsidRPr="00F80734">
        <w:t>So</w:t>
      </w:r>
      <w:proofErr w:type="gramEnd"/>
      <w:r w:rsidRPr="00F80734">
        <w:t xml:space="preserve"> I was stunned. That was a great experience.</w:t>
      </w:r>
    </w:p>
    <w:p w14:paraId="1F305581" w14:textId="18E0D599" w:rsidR="0047603F" w:rsidRPr="00B147AE" w:rsidRDefault="00FF1172" w:rsidP="00FF1172">
      <w:r w:rsidRPr="00F80734">
        <w:t>And I got off, waiting for police to come and arrest me because... no, it was serious</w:t>
      </w:r>
      <w:r w:rsidRPr="00B147AE">
        <w:t>.</w:t>
      </w:r>
      <w:r w:rsidRPr="00F80734">
        <w:t xml:space="preserve"> I could be arrested, </w:t>
      </w:r>
      <w:proofErr w:type="spellStart"/>
      <w:r w:rsidRPr="00F80734">
        <w:t>'cause</w:t>
      </w:r>
      <w:proofErr w:type="spellEnd"/>
      <w:r w:rsidRPr="00F80734">
        <w:t xml:space="preserve"> there's no black people ... and I'm a black person getting on the stairs, and luggage, my luggage</w:t>
      </w:r>
      <w:r w:rsidRPr="00B147AE">
        <w:t>,</w:t>
      </w:r>
      <w:r w:rsidRPr="00F80734">
        <w:t xml:space="preserve"> was being collected by white people. So that was a stunner. That still sticks out in my mind </w:t>
      </w:r>
      <w:r w:rsidRPr="00B147AE">
        <w:t>[and was]</w:t>
      </w:r>
      <w:r w:rsidRPr="00F80734">
        <w:t xml:space="preserve"> the decolonisation of my mind sort of in a sense.</w:t>
      </w:r>
      <w:r w:rsidR="0047603F" w:rsidRPr="00B147AE">
        <w:t xml:space="preserve">  </w:t>
      </w:r>
    </w:p>
    <w:p w14:paraId="4ED13ACB" w14:textId="1C4D085D" w:rsidR="00FF1172" w:rsidRPr="00B147AE" w:rsidRDefault="0047603F" w:rsidP="00FF1172">
      <w:r w:rsidRPr="00F80734">
        <w:t>And, and the high school in Charters Towers was another... it's, it's a milestone for me. It made me who I am</w:t>
      </w:r>
      <w:r w:rsidR="00FF1172" w:rsidRPr="00B147AE">
        <w:t>’</w:t>
      </w:r>
      <w:r w:rsidR="00FF1172" w:rsidRPr="00B147AE">
        <w:rPr>
          <w:rStyle w:val="FootnoteReference"/>
        </w:rPr>
        <w:footnoteReference w:id="2"/>
      </w:r>
    </w:p>
    <w:p w14:paraId="13ED7EBD" w14:textId="7CC333AC" w:rsidR="000527DC" w:rsidRPr="00F80734" w:rsidRDefault="000527DC" w:rsidP="00FF1172">
      <w:r w:rsidRPr="00B147AE">
        <w:t>Sir Charles made many great life-long friends at school in Charters Towers.  He acknowledged being good at both schoolwork and sport earned respect, and he was welcomed into the homes of the local families, to farms and to cattle and sheep stations.  He learned to ride a horse during this period.</w:t>
      </w:r>
    </w:p>
    <w:p w14:paraId="76A6F1F5" w14:textId="40FE9B29" w:rsidR="00FF1172" w:rsidRPr="00B147AE" w:rsidRDefault="000527DC">
      <w:r w:rsidRPr="00B147AE">
        <w:t>The University of PNG had its first cohort in 1966 and, after school</w:t>
      </w:r>
      <w:r w:rsidR="00EA7BBA" w:rsidRPr="00B147AE">
        <w:t>ing</w:t>
      </w:r>
      <w:r w:rsidRPr="00B147AE">
        <w:t xml:space="preserve"> in Charters Towers, </w:t>
      </w:r>
      <w:r w:rsidR="0047603F" w:rsidRPr="00B147AE">
        <w:t xml:space="preserve">Sir Charles returned to PNG to university in 1967, for two years.  He was the first recipient of a </w:t>
      </w:r>
      <w:r w:rsidR="0047603F" w:rsidRPr="00F80734">
        <w:t xml:space="preserve">scholarship </w:t>
      </w:r>
      <w:r w:rsidR="0047603F" w:rsidRPr="00B147AE">
        <w:t xml:space="preserve">awarded </w:t>
      </w:r>
      <w:r w:rsidR="0047603F" w:rsidRPr="00F80734">
        <w:t xml:space="preserve">by </w:t>
      </w:r>
      <w:r w:rsidR="0047603F" w:rsidRPr="00B147AE">
        <w:t xml:space="preserve">the </w:t>
      </w:r>
      <w:r w:rsidR="0047603F" w:rsidRPr="00F80734">
        <w:t xml:space="preserve">ACTU and </w:t>
      </w:r>
      <w:r w:rsidR="0047603F" w:rsidRPr="00B147AE">
        <w:t xml:space="preserve">the </w:t>
      </w:r>
      <w:r w:rsidR="0047603F" w:rsidRPr="00F80734">
        <w:t>Papua New Guinea Public Service Association</w:t>
      </w:r>
      <w:r w:rsidR="0047603F" w:rsidRPr="00B147AE">
        <w:t xml:space="preserve"> to attend the </w:t>
      </w:r>
      <w:r w:rsidR="0047603F" w:rsidRPr="00F80734">
        <w:t xml:space="preserve">University of New South Wales. </w:t>
      </w:r>
      <w:r w:rsidR="0047603F" w:rsidRPr="00B147AE">
        <w:t xml:space="preserve"> With the transition to self-government in PNG in 1971</w:t>
      </w:r>
      <w:r w:rsidR="00F44A90" w:rsidRPr="00B147AE">
        <w:t>-</w:t>
      </w:r>
      <w:r w:rsidR="0047603F" w:rsidRPr="00B147AE">
        <w:t xml:space="preserve">1973, Sir Charles was called back to PNG by the PSA who suggested he complete university </w:t>
      </w:r>
      <w:r w:rsidR="00EA7BBA" w:rsidRPr="00B147AE">
        <w:t>i</w:t>
      </w:r>
      <w:r w:rsidR="0047603F" w:rsidRPr="00B147AE">
        <w:t>n PNG.</w:t>
      </w:r>
    </w:p>
    <w:p w14:paraId="2C23620B" w14:textId="77777777" w:rsidR="00EA7BBA" w:rsidRPr="00B147AE" w:rsidRDefault="00F0404C">
      <w:r w:rsidRPr="00B147AE">
        <w:t>Sir Charles considered his role in nation building, especially from PNG self-government, leading to independence</w:t>
      </w:r>
      <w:r w:rsidR="00EA7BBA" w:rsidRPr="00B147AE">
        <w:t xml:space="preserve"> in 1975</w:t>
      </w:r>
      <w:r w:rsidRPr="00B147AE">
        <w:t xml:space="preserve">, </w:t>
      </w:r>
      <w:r w:rsidR="003C5762" w:rsidRPr="00B147AE">
        <w:t>as a</w:t>
      </w:r>
      <w:r w:rsidRPr="00B147AE">
        <w:t xml:space="preserve"> true highlight of his life. </w:t>
      </w:r>
      <w:r w:rsidR="003C5762" w:rsidRPr="00B147AE">
        <w:t>The enthusiasm, and sense of excitement</w:t>
      </w:r>
      <w:r w:rsidR="00EA7BBA" w:rsidRPr="00B147AE">
        <w:t xml:space="preserve"> was unique</w:t>
      </w:r>
      <w:r w:rsidR="003C5762" w:rsidRPr="00B147AE">
        <w:t>.</w:t>
      </w:r>
      <w:r w:rsidRPr="00B147AE">
        <w:t xml:space="preserve"> </w:t>
      </w:r>
    </w:p>
    <w:p w14:paraId="1A3C3611" w14:textId="0F3B877A" w:rsidR="00F0404C" w:rsidRPr="00B147AE" w:rsidRDefault="00F0404C">
      <w:r w:rsidRPr="00B147AE">
        <w:t>He said ‘</w:t>
      </w:r>
      <w:r w:rsidRPr="00F80734">
        <w:t xml:space="preserve">I suppose the closest you could come to </w:t>
      </w:r>
      <w:r w:rsidRPr="00B147AE">
        <w:t xml:space="preserve">it </w:t>
      </w:r>
      <w:r w:rsidRPr="00F80734">
        <w:t>is when you talk to some expatriate Kia</w:t>
      </w:r>
      <w:r w:rsidRPr="00B147AE">
        <w:t>p</w:t>
      </w:r>
      <w:r w:rsidRPr="00F80734">
        <w:t>s, who go out in the jungles, take patrols, that sense of nation building. For us</w:t>
      </w:r>
      <w:r w:rsidR="00EA7BBA" w:rsidRPr="00B147AE">
        <w:t>,</w:t>
      </w:r>
      <w:r w:rsidRPr="00F80734">
        <w:t xml:space="preserve"> its independence.</w:t>
      </w:r>
      <w:r w:rsidRPr="00B147AE">
        <w:t>’</w:t>
      </w:r>
      <w:r w:rsidR="009D4C0B" w:rsidRPr="00B147AE">
        <w:rPr>
          <w:rStyle w:val="FootnoteReference"/>
        </w:rPr>
        <w:footnoteReference w:id="3"/>
      </w:r>
    </w:p>
    <w:p w14:paraId="1A5AFD16" w14:textId="758704AE" w:rsidR="003C5762" w:rsidRPr="00B147AE" w:rsidRDefault="00F0404C">
      <w:r w:rsidRPr="00B147AE">
        <w:t xml:space="preserve">When Sir Charles met many of the </w:t>
      </w:r>
      <w:r w:rsidR="00EA7BBA" w:rsidRPr="00B147AE">
        <w:t xml:space="preserve">Australian </w:t>
      </w:r>
      <w:r w:rsidRPr="00B147AE">
        <w:t>kiaps</w:t>
      </w:r>
      <w:r w:rsidR="003C5762" w:rsidRPr="00B147AE">
        <w:t xml:space="preserve">, through the </w:t>
      </w:r>
      <w:r w:rsidR="00924733">
        <w:t>PNGAA</w:t>
      </w:r>
      <w:r w:rsidR="00EA7BBA" w:rsidRPr="00B147AE">
        <w:t>,</w:t>
      </w:r>
      <w:r w:rsidR="003C5762" w:rsidRPr="00B147AE">
        <w:t xml:space="preserve"> and </w:t>
      </w:r>
      <w:r w:rsidR="00924733">
        <w:t xml:space="preserve">whilst </w:t>
      </w:r>
      <w:r w:rsidR="003C5762" w:rsidRPr="00B147AE">
        <w:t>living in Canberra</w:t>
      </w:r>
      <w:r w:rsidR="00A25BD5">
        <w:t xml:space="preserve"> as PNG High Commissioner to Australia</w:t>
      </w:r>
      <w:r w:rsidR="003C5762" w:rsidRPr="00B147AE">
        <w:t xml:space="preserve">, he often encouraged them to write their stories.  </w:t>
      </w:r>
    </w:p>
    <w:p w14:paraId="32739666" w14:textId="1BCBF9A0" w:rsidR="00F0404C" w:rsidRPr="00B147AE" w:rsidRDefault="003C5762">
      <w:r w:rsidRPr="00B147AE">
        <w:lastRenderedPageBreak/>
        <w:t>He said: ‘</w:t>
      </w:r>
      <w:r w:rsidRPr="00F80734">
        <w:t xml:space="preserve">What you did is part of our history. </w:t>
      </w:r>
      <w:proofErr w:type="gramStart"/>
      <w:r w:rsidRPr="00F80734">
        <w:t>So</w:t>
      </w:r>
      <w:proofErr w:type="gramEnd"/>
      <w:r w:rsidRPr="00F80734">
        <w:t xml:space="preserve"> it's important you put it in writing for future generations, both Papua New Guineans and Australians, to learn how PNG came to being what it is today</w:t>
      </w:r>
      <w:r w:rsidRPr="00B147AE">
        <w:t>.’</w:t>
      </w:r>
      <w:r w:rsidR="00F46436" w:rsidRPr="00B147AE">
        <w:rPr>
          <w:rStyle w:val="FootnoteReference"/>
        </w:rPr>
        <w:footnoteReference w:id="4"/>
      </w:r>
    </w:p>
    <w:p w14:paraId="49189A2A" w14:textId="78FB228B" w:rsidR="009C67AD" w:rsidRPr="00916CA6" w:rsidRDefault="00EA7BBA" w:rsidP="009C67AD">
      <w:r w:rsidRPr="00B147AE">
        <w:t>Sir Charles was keen that there be an ongoing discussion about</w:t>
      </w:r>
      <w:r w:rsidR="009C67AD" w:rsidRPr="00916CA6">
        <w:t xml:space="preserve"> PNG today. </w:t>
      </w:r>
      <w:r w:rsidRPr="00B147AE">
        <w:t>He believed it was the right of Australians to do this ‘</w:t>
      </w:r>
      <w:r w:rsidR="009C67AD" w:rsidRPr="00916CA6">
        <w:t>because today's PNG's your creation also</w:t>
      </w:r>
      <w:r w:rsidRPr="00B147AE">
        <w:t>’</w:t>
      </w:r>
      <w:r w:rsidR="00CA464F" w:rsidRPr="00B147AE">
        <w:rPr>
          <w:rStyle w:val="FootnoteReference"/>
        </w:rPr>
        <w:footnoteReference w:id="5"/>
      </w:r>
      <w:r w:rsidR="009C67AD" w:rsidRPr="00916CA6">
        <w:t>.</w:t>
      </w:r>
    </w:p>
    <w:p w14:paraId="1F696F60" w14:textId="51A7E5F4" w:rsidR="009C67AD" w:rsidRPr="00B147AE" w:rsidRDefault="009C67AD" w:rsidP="009C67AD">
      <w:r w:rsidRPr="00B147AE">
        <w:t>Sir Charles</w:t>
      </w:r>
      <w:r w:rsidR="00907C65" w:rsidRPr="00B147AE">
        <w:t>’ role as head of</w:t>
      </w:r>
      <w:r w:rsidRPr="005C6F0B">
        <w:t xml:space="preserve"> the PNG National Planning Office involved </w:t>
      </w:r>
      <w:r w:rsidRPr="00B147AE">
        <w:t xml:space="preserve">him </w:t>
      </w:r>
      <w:r w:rsidRPr="005C6F0B">
        <w:t xml:space="preserve">in the formulation of PNG’s post-independence macroeconomic policy and public sector planning system, including aid coordination. </w:t>
      </w:r>
    </w:p>
    <w:p w14:paraId="2CDCF1F4" w14:textId="5A4FC827" w:rsidR="009C67AD" w:rsidRPr="00B147AE" w:rsidRDefault="009C67AD" w:rsidP="009C67AD">
      <w:r w:rsidRPr="00B147AE">
        <w:t>Sir Charles said: ‘…</w:t>
      </w:r>
      <w:r w:rsidRPr="00F80734">
        <w:t xml:space="preserve"> the team was amazing. And the air of what it is together to build a young nation, white and young Papua New Guineans, who were just coming out with first degrees, no experience. But having to run an organisation with the support of also young expatriates.</w:t>
      </w:r>
      <w:r w:rsidRPr="00B147AE">
        <w:t>’</w:t>
      </w:r>
      <w:r w:rsidRPr="00B147AE">
        <w:rPr>
          <w:rStyle w:val="FootnoteReference"/>
        </w:rPr>
        <w:footnoteReference w:id="6"/>
      </w:r>
    </w:p>
    <w:p w14:paraId="77BD1C1D" w14:textId="3FA5EA42" w:rsidR="00BD0173" w:rsidRPr="00B147AE" w:rsidRDefault="00BD0173" w:rsidP="00BD0173">
      <w:r w:rsidRPr="005E1080">
        <w:t xml:space="preserve">After five or six years in the Planning Office </w:t>
      </w:r>
      <w:r w:rsidRPr="00B147AE">
        <w:t>Sir Charles resigned and went to</w:t>
      </w:r>
      <w:r w:rsidRPr="005E1080">
        <w:t xml:space="preserve"> the US</w:t>
      </w:r>
      <w:r w:rsidRPr="00B147AE">
        <w:t xml:space="preserve"> to get his </w:t>
      </w:r>
      <w:proofErr w:type="spellStart"/>
      <w:proofErr w:type="gramStart"/>
      <w:r w:rsidRPr="00B147AE">
        <w:t>Masters</w:t>
      </w:r>
      <w:proofErr w:type="spellEnd"/>
      <w:r w:rsidR="000C7406" w:rsidRPr="00B147AE">
        <w:t xml:space="preserve"> Degree</w:t>
      </w:r>
      <w:r w:rsidRPr="005E1080">
        <w:t xml:space="preserve"> </w:t>
      </w:r>
      <w:r w:rsidR="00914C9F" w:rsidRPr="00B147AE">
        <w:t>in Public Administration</w:t>
      </w:r>
      <w:proofErr w:type="gramEnd"/>
      <w:r w:rsidR="00914C9F" w:rsidRPr="00B147AE">
        <w:t xml:space="preserve"> </w:t>
      </w:r>
      <w:r w:rsidRPr="005E1080">
        <w:t xml:space="preserve">at </w:t>
      </w:r>
      <w:r w:rsidRPr="00B147AE">
        <w:t xml:space="preserve">the </w:t>
      </w:r>
      <w:r w:rsidRPr="005E1080">
        <w:t xml:space="preserve">John F Kennedy School of Government at Harvard. </w:t>
      </w:r>
      <w:r w:rsidRPr="00B147AE">
        <w:t>Returning to PNG he</w:t>
      </w:r>
      <w:r w:rsidRPr="005E1080">
        <w:t xml:space="preserve"> ran </w:t>
      </w:r>
      <w:r w:rsidRPr="00B147AE">
        <w:t>his</w:t>
      </w:r>
      <w:r w:rsidRPr="005E1080">
        <w:t xml:space="preserve"> own consultancy business</w:t>
      </w:r>
      <w:r w:rsidRPr="00B147AE">
        <w:t xml:space="preserve"> for eight years, whilst starting a family</w:t>
      </w:r>
      <w:r w:rsidRPr="005E1080">
        <w:t>.</w:t>
      </w:r>
      <w:r w:rsidRPr="00B147AE">
        <w:t xml:space="preserve">  He was one of the first two consultants in the private sector and it gave him experience in surviving in challenging circumstances.  He eventually got some</w:t>
      </w:r>
      <w:r w:rsidRPr="005E1080">
        <w:t xml:space="preserve"> work for the Australian PNG government</w:t>
      </w:r>
      <w:r w:rsidRPr="00B147AE">
        <w:t xml:space="preserve"> and with the</w:t>
      </w:r>
      <w:r w:rsidRPr="005E1080">
        <w:t xml:space="preserve"> provincial governments.</w:t>
      </w:r>
    </w:p>
    <w:p w14:paraId="5F5813E7" w14:textId="64FCF075" w:rsidR="00BD0173" w:rsidRPr="00B147AE" w:rsidRDefault="00BD0173" w:rsidP="00BD0173">
      <w:r w:rsidRPr="00B147AE">
        <w:t>By 1</w:t>
      </w:r>
      <w:r w:rsidRPr="005E1080">
        <w:t xml:space="preserve">986, </w:t>
      </w:r>
      <w:r w:rsidRPr="00B147AE">
        <w:t>Sir Charles was invited</w:t>
      </w:r>
      <w:r w:rsidRPr="005E1080">
        <w:t xml:space="preserve"> to head up Pacific Islands Research Program, PIRP</w:t>
      </w:r>
      <w:r w:rsidR="008329E1">
        <w:t>, and did so for five years</w:t>
      </w:r>
      <w:r w:rsidR="000C7406" w:rsidRPr="00B147AE">
        <w:t xml:space="preserve">.  </w:t>
      </w:r>
      <w:r w:rsidR="008329E1">
        <w:t>He noted t</w:t>
      </w:r>
      <w:r w:rsidR="000C7406" w:rsidRPr="00B147AE">
        <w:t>his</w:t>
      </w:r>
      <w:r w:rsidRPr="00B147AE">
        <w:t xml:space="preserve"> was a great experience getting to know the Pacific Islands.  </w:t>
      </w:r>
    </w:p>
    <w:p w14:paraId="3ECCCAB4" w14:textId="6D01D7F9" w:rsidR="009C67AD" w:rsidRPr="00B147AE" w:rsidRDefault="009C67AD" w:rsidP="009C67AD">
      <w:r w:rsidRPr="00B147AE">
        <w:t xml:space="preserve">Sir Charles then </w:t>
      </w:r>
      <w:r w:rsidRPr="005C6F0B">
        <w:t xml:space="preserve">served as PNG’s </w:t>
      </w:r>
      <w:r w:rsidR="00B454C8">
        <w:t>A</w:t>
      </w:r>
      <w:r w:rsidRPr="005C6F0B">
        <w:t>mbassador to the European Union from 1991 to 1994.</w:t>
      </w:r>
    </w:p>
    <w:p w14:paraId="71DEAC1A" w14:textId="2AD810EE" w:rsidR="000C7406" w:rsidRDefault="000C7406" w:rsidP="000C7406">
      <w:r w:rsidRPr="00B147AE">
        <w:t xml:space="preserve">On his return to PNG Sir Charles </w:t>
      </w:r>
      <w:r w:rsidRPr="005E1080">
        <w:t xml:space="preserve">ran the Minerals Development Corporation for the state's assets. </w:t>
      </w:r>
      <w:r w:rsidR="00247903" w:rsidRPr="00B147AE">
        <w:t>‘</w:t>
      </w:r>
      <w:r w:rsidRPr="005E1080">
        <w:t>And was stunned to see how that wasted</w:t>
      </w:r>
      <w:proofErr w:type="gramStart"/>
      <w:r w:rsidRPr="00B147AE">
        <w:t>…[</w:t>
      </w:r>
      <w:proofErr w:type="gramEnd"/>
      <w:r w:rsidRPr="00B147AE">
        <w:t>that PNG was]</w:t>
      </w:r>
      <w:r w:rsidRPr="005E1080">
        <w:t xml:space="preserve"> living in debt, getting money from joint venture partners to finance our equity.</w:t>
      </w:r>
      <w:r w:rsidRPr="00B147AE">
        <w:rPr>
          <w:rStyle w:val="FootnoteReference"/>
        </w:rPr>
        <w:footnoteReference w:id="7"/>
      </w:r>
    </w:p>
    <w:p w14:paraId="14101FF8" w14:textId="1E9AF971" w:rsidR="001249AF" w:rsidRPr="00B147AE" w:rsidRDefault="001249AF" w:rsidP="001249AF">
      <w:r>
        <w:t xml:space="preserve">His final roles were as Director-General of the 2018 APEC Authority in </w:t>
      </w:r>
      <w:proofErr w:type="spellStart"/>
      <w:r>
        <w:t>P</w:t>
      </w:r>
      <w:r w:rsidR="00304F9A">
        <w:t>ort</w:t>
      </w:r>
      <w:r>
        <w:t>t</w:t>
      </w:r>
      <w:proofErr w:type="spellEnd"/>
      <w:r>
        <w:t xml:space="preserve"> Moresby and more recently as Chair of the Eminent Persons Group that worked on the Foreign Policy White Paper.</w:t>
      </w:r>
    </w:p>
    <w:p w14:paraId="0A94E75E" w14:textId="7ED88A68" w:rsidR="007E0C43" w:rsidRPr="00B147AE" w:rsidRDefault="007E0C43" w:rsidP="009C67AD">
      <w:r w:rsidRPr="00B147AE">
        <w:t xml:space="preserve">Sir Charles knew, from his days in the Planning Department, that fiscal self-reliance for PNG was an important national goal of an independent nation.  </w:t>
      </w:r>
    </w:p>
    <w:p w14:paraId="4C591019" w14:textId="26E733D2" w:rsidR="007E0C43" w:rsidRPr="00B147AE" w:rsidRDefault="000C7406" w:rsidP="009C67AD">
      <w:r w:rsidRPr="00B147AE">
        <w:t xml:space="preserve">It was realised that PNG could benefit from its assets.  This resulted in five years of work partially floating the states assets.  These were eventually sold to </w:t>
      </w:r>
      <w:r w:rsidRPr="00B147AE">
        <w:t xml:space="preserve">Oil Search, to employ </w:t>
      </w:r>
      <w:r w:rsidR="007B452E" w:rsidRPr="00B147AE">
        <w:t xml:space="preserve">the </w:t>
      </w:r>
      <w:r w:rsidRPr="00B147AE">
        <w:t>LNG Project</w:t>
      </w:r>
      <w:r w:rsidR="007E0C43" w:rsidRPr="00B147AE">
        <w:t>, with the aim of reducing Australian aid.</w:t>
      </w:r>
      <w:r w:rsidR="001C09A4" w:rsidRPr="00B147AE">
        <w:t xml:space="preserve">  </w:t>
      </w:r>
    </w:p>
    <w:p w14:paraId="00D476D0" w14:textId="325A5198" w:rsidR="000C7406" w:rsidRPr="006038C0" w:rsidRDefault="001C09A4" w:rsidP="009C67AD">
      <w:proofErr w:type="gramStart"/>
      <w:r w:rsidRPr="00B147AE">
        <w:t>In the midst of</w:t>
      </w:r>
      <w:proofErr w:type="gramEnd"/>
      <w:r w:rsidRPr="00B147AE">
        <w:t xml:space="preserve"> negotiations there was the </w:t>
      </w:r>
      <w:proofErr w:type="spellStart"/>
      <w:r w:rsidRPr="00B147AE">
        <w:t>Sandline</w:t>
      </w:r>
      <w:proofErr w:type="spellEnd"/>
      <w:r w:rsidRPr="00B147AE">
        <w:t xml:space="preserve"> Affair. Sir Charles had to convince </w:t>
      </w:r>
      <w:r w:rsidR="00247903" w:rsidRPr="00B147AE">
        <w:t xml:space="preserve">international </w:t>
      </w:r>
      <w:r w:rsidRPr="00B147AE">
        <w:t xml:space="preserve">investors of the stability of the country and that PNG was a constitutional democracy, </w:t>
      </w:r>
      <w:r w:rsidR="003E451E">
        <w:t xml:space="preserve">and </w:t>
      </w:r>
      <w:r w:rsidRPr="00B147AE">
        <w:t>that a commission would sort w</w:t>
      </w:r>
      <w:r w:rsidR="00CE055F">
        <w:t xml:space="preserve">hat </w:t>
      </w:r>
      <w:r w:rsidRPr="00B147AE">
        <w:t xml:space="preserve">went wrong with </w:t>
      </w:r>
      <w:proofErr w:type="spellStart"/>
      <w:r w:rsidRPr="00B147AE">
        <w:t>Sandline</w:t>
      </w:r>
      <w:proofErr w:type="spellEnd"/>
      <w:r w:rsidRPr="00B147AE">
        <w:t>.</w:t>
      </w:r>
      <w:r w:rsidR="007B452E" w:rsidRPr="00B147AE">
        <w:t xml:space="preserve">  </w:t>
      </w:r>
    </w:p>
    <w:p w14:paraId="27F37402" w14:textId="7618A32F" w:rsidR="00945378" w:rsidRPr="00B147AE" w:rsidRDefault="00945378">
      <w:pPr>
        <w:rPr>
          <w:lang w:val="en-US"/>
        </w:rPr>
      </w:pPr>
      <w:r w:rsidRPr="00B147AE">
        <w:rPr>
          <w:lang w:val="en-US"/>
        </w:rPr>
        <w:t xml:space="preserve">Sir Charles was a great friend of </w:t>
      </w:r>
      <w:r w:rsidR="008D4C59">
        <w:rPr>
          <w:lang w:val="en-US"/>
        </w:rPr>
        <w:t>the PNGAA</w:t>
      </w:r>
      <w:r w:rsidRPr="00B147AE">
        <w:rPr>
          <w:lang w:val="en-US"/>
        </w:rPr>
        <w:t xml:space="preserve">, particularly during his time as </w:t>
      </w:r>
      <w:r w:rsidR="00B255FE">
        <w:rPr>
          <w:lang w:val="en-US"/>
        </w:rPr>
        <w:t>PNG</w:t>
      </w:r>
      <w:r w:rsidRPr="00B147AE">
        <w:rPr>
          <w:lang w:val="en-US"/>
        </w:rPr>
        <w:t xml:space="preserve"> High Commissioner to </w:t>
      </w:r>
      <w:proofErr w:type="gramStart"/>
      <w:r w:rsidRPr="00B147AE">
        <w:rPr>
          <w:lang w:val="en-US"/>
        </w:rPr>
        <w:t>Australia</w:t>
      </w:r>
      <w:r w:rsidR="00BE6E1D" w:rsidRPr="00B147AE">
        <w:rPr>
          <w:lang w:val="en-US"/>
        </w:rPr>
        <w:t>..</w:t>
      </w:r>
      <w:proofErr w:type="gramEnd"/>
      <w:r w:rsidR="00BE6E1D" w:rsidRPr="00B147AE">
        <w:rPr>
          <w:lang w:val="en-US"/>
        </w:rPr>
        <w:t xml:space="preserve">  H</w:t>
      </w:r>
      <w:r w:rsidR="00CF2B27">
        <w:rPr>
          <w:lang w:val="en-US"/>
        </w:rPr>
        <w:t>e</w:t>
      </w:r>
      <w:r w:rsidR="00962267">
        <w:rPr>
          <w:lang w:val="en-US"/>
        </w:rPr>
        <w:t xml:space="preserve"> always wished to spark</w:t>
      </w:r>
      <w:r w:rsidR="00CF2B27" w:rsidRPr="00CF2B27">
        <w:rPr>
          <w:b/>
          <w:bCs/>
        </w:rPr>
        <w:t xml:space="preserve"> </w:t>
      </w:r>
      <w:r w:rsidR="00CF2B27" w:rsidRPr="00F96E87">
        <w:t xml:space="preserve">interest, academic and research </w:t>
      </w:r>
      <w:r w:rsidR="00CF2B27" w:rsidRPr="00F96E87">
        <w:lastRenderedPageBreak/>
        <w:t>interest</w:t>
      </w:r>
      <w:r w:rsidR="00E05539" w:rsidRPr="00B62D47">
        <w:t>,</w:t>
      </w:r>
      <w:r w:rsidR="00CF2B27" w:rsidRPr="00F96E87">
        <w:t xml:space="preserve"> in PNG by Australian </w:t>
      </w:r>
      <w:r w:rsidR="00E05539" w:rsidRPr="00B62D47">
        <w:t>students and scholars</w:t>
      </w:r>
      <w:r w:rsidR="00CF2B27" w:rsidRPr="00F96E87">
        <w:t xml:space="preserve">. </w:t>
      </w:r>
      <w:r w:rsidR="00F97673" w:rsidRPr="00B62D47">
        <w:t xml:space="preserve">And </w:t>
      </w:r>
      <w:r w:rsidR="00B62D47" w:rsidRPr="00B62D47">
        <w:t>similarly with</w:t>
      </w:r>
      <w:r w:rsidR="00F97673" w:rsidRPr="00B62D47">
        <w:t xml:space="preserve"> </w:t>
      </w:r>
      <w:r w:rsidR="00D234A0">
        <w:t>PNG</w:t>
      </w:r>
      <w:r w:rsidR="00A9246E">
        <w:t xml:space="preserve"> </w:t>
      </w:r>
      <w:r w:rsidR="00F97673" w:rsidRPr="00B62D47">
        <w:t>students</w:t>
      </w:r>
      <w:r w:rsidR="00CF2B27" w:rsidRPr="00F96E87">
        <w:t>.</w:t>
      </w:r>
      <w:r w:rsidR="00E439BF">
        <w:t xml:space="preserve">  In his role as PNG High Commissioner to Australia, h</w:t>
      </w:r>
      <w:r w:rsidR="00BE6E1D" w:rsidRPr="00B147AE">
        <w:rPr>
          <w:lang w:val="en-US"/>
        </w:rPr>
        <w:t xml:space="preserve">e </w:t>
      </w:r>
      <w:r w:rsidR="00BF2335">
        <w:rPr>
          <w:lang w:val="en-US"/>
        </w:rPr>
        <w:t xml:space="preserve">advanced education by </w:t>
      </w:r>
      <w:r w:rsidR="00BE6E1D" w:rsidRPr="00B147AE">
        <w:rPr>
          <w:lang w:val="en-US"/>
        </w:rPr>
        <w:t xml:space="preserve">speaking at schools and encouraging </w:t>
      </w:r>
      <w:r w:rsidR="00967149">
        <w:rPr>
          <w:lang w:val="en-US"/>
        </w:rPr>
        <w:t xml:space="preserve">the schools </w:t>
      </w:r>
      <w:r w:rsidR="00E439BF">
        <w:rPr>
          <w:lang w:val="en-US"/>
        </w:rPr>
        <w:t xml:space="preserve">to have </w:t>
      </w:r>
      <w:r w:rsidR="002E5210">
        <w:rPr>
          <w:lang w:val="en-US"/>
        </w:rPr>
        <w:t>close</w:t>
      </w:r>
      <w:r w:rsidR="00BE6E1D" w:rsidRPr="00B147AE">
        <w:rPr>
          <w:lang w:val="en-US"/>
        </w:rPr>
        <w:t xml:space="preserve"> relationships with schools in PNG. </w:t>
      </w:r>
    </w:p>
    <w:p w14:paraId="715E2A30" w14:textId="77777777" w:rsidR="00CE136C" w:rsidRPr="00B147AE" w:rsidRDefault="00CE136C">
      <w:pPr>
        <w:rPr>
          <w:lang w:val="en-US"/>
        </w:rPr>
      </w:pPr>
      <w:r w:rsidRPr="00B147AE">
        <w:rPr>
          <w:lang w:val="en-US"/>
        </w:rPr>
        <w:t xml:space="preserve">Sir Charles knew that the road from independence would be both exciting and challenging.  He well understood the available capacity at independence, that people with little experience had to run a new country, building leaders, building the nation.  </w:t>
      </w:r>
    </w:p>
    <w:p w14:paraId="5442AB8B" w14:textId="1C5CC283" w:rsidR="0089433F" w:rsidRPr="00B147AE" w:rsidRDefault="00CE136C" w:rsidP="0089433F">
      <w:r w:rsidRPr="00B147AE">
        <w:rPr>
          <w:lang w:val="en-US"/>
        </w:rPr>
        <w:t xml:space="preserve">It was important to Sir Charles that his roles and experiences were both successful and enjoyable.  </w:t>
      </w:r>
      <w:r w:rsidR="0089433F" w:rsidRPr="0089433F">
        <w:t>He believed in</w:t>
      </w:r>
      <w:r w:rsidR="0089433F" w:rsidRPr="0089433F">
        <w:t xml:space="preserve"> equitable growth and development</w:t>
      </w:r>
      <w:r w:rsidR="0089433F">
        <w:t xml:space="preserve"> for Papua New Guinea.</w:t>
      </w:r>
    </w:p>
    <w:p w14:paraId="29F43A1B" w14:textId="1D8845BE" w:rsidR="00CE136C" w:rsidRDefault="000E43FB">
      <w:pPr>
        <w:rPr>
          <w:lang w:val="en-US"/>
        </w:rPr>
      </w:pPr>
      <w:r>
        <w:rPr>
          <w:lang w:val="en-US"/>
        </w:rPr>
        <w:t>He greatly</w:t>
      </w:r>
      <w:r w:rsidR="0050267C">
        <w:rPr>
          <w:lang w:val="en-US"/>
        </w:rPr>
        <w:t xml:space="preserve"> </w:t>
      </w:r>
      <w:r w:rsidR="00CE136C" w:rsidRPr="00B147AE">
        <w:rPr>
          <w:lang w:val="en-US"/>
        </w:rPr>
        <w:t>respect</w:t>
      </w:r>
      <w:r>
        <w:rPr>
          <w:lang w:val="en-US"/>
        </w:rPr>
        <w:t>ed</w:t>
      </w:r>
      <w:r w:rsidR="00CE136C" w:rsidRPr="00B147AE">
        <w:rPr>
          <w:lang w:val="en-US"/>
        </w:rPr>
        <w:t xml:space="preserve"> those Australians who were </w:t>
      </w:r>
      <w:r>
        <w:rPr>
          <w:lang w:val="en-US"/>
        </w:rPr>
        <w:t>in PNG</w:t>
      </w:r>
      <w:r w:rsidR="00CE136C" w:rsidRPr="00B147AE">
        <w:rPr>
          <w:lang w:val="en-US"/>
        </w:rPr>
        <w:t xml:space="preserve"> to help the </w:t>
      </w:r>
      <w:r w:rsidR="003245FD">
        <w:rPr>
          <w:lang w:val="en-US"/>
        </w:rPr>
        <w:t xml:space="preserve">new </w:t>
      </w:r>
      <w:r w:rsidR="00CE136C" w:rsidRPr="00B147AE">
        <w:rPr>
          <w:lang w:val="en-US"/>
        </w:rPr>
        <w:t>nation</w:t>
      </w:r>
      <w:r w:rsidR="003245FD">
        <w:rPr>
          <w:lang w:val="en-US"/>
        </w:rPr>
        <w:t xml:space="preserve"> transition</w:t>
      </w:r>
      <w:r w:rsidR="00CE136C" w:rsidRPr="00B147AE">
        <w:rPr>
          <w:lang w:val="en-US"/>
        </w:rPr>
        <w:t>. This respect was mutual.</w:t>
      </w:r>
    </w:p>
    <w:p w14:paraId="4FCAC1DB" w14:textId="31E0443F" w:rsidR="004F4841" w:rsidRDefault="004F4841">
      <w:pPr>
        <w:rPr>
          <w:lang w:val="en-US"/>
        </w:rPr>
      </w:pPr>
      <w:r>
        <w:rPr>
          <w:lang w:val="en-US"/>
        </w:rPr>
        <w:t xml:space="preserve">Sir Charles had a lifelong passion and dedication to his nation of </w:t>
      </w:r>
      <w:r w:rsidR="004B3B12">
        <w:rPr>
          <w:lang w:val="en-US"/>
        </w:rPr>
        <w:t>PNG</w:t>
      </w:r>
      <w:r w:rsidR="00BF098D">
        <w:rPr>
          <w:lang w:val="en-US"/>
        </w:rPr>
        <w:t xml:space="preserve"> </w:t>
      </w:r>
      <w:r w:rsidR="00D02C68">
        <w:rPr>
          <w:lang w:val="en-US"/>
        </w:rPr>
        <w:t>and its people</w:t>
      </w:r>
      <w:r w:rsidR="004B3B12">
        <w:rPr>
          <w:lang w:val="en-US"/>
        </w:rPr>
        <w:t xml:space="preserve">, as well as </w:t>
      </w:r>
      <w:r w:rsidR="00DD0626">
        <w:rPr>
          <w:lang w:val="en-US"/>
        </w:rPr>
        <w:t xml:space="preserve">a strong belief in </w:t>
      </w:r>
      <w:r w:rsidR="004B3B12">
        <w:rPr>
          <w:lang w:val="en-US"/>
        </w:rPr>
        <w:t xml:space="preserve">the </w:t>
      </w:r>
      <w:r w:rsidR="00DD0626">
        <w:rPr>
          <w:lang w:val="en-US"/>
        </w:rPr>
        <w:t>Australian PNG relationship</w:t>
      </w:r>
      <w:r w:rsidR="00D02C68">
        <w:rPr>
          <w:lang w:val="en-US"/>
        </w:rPr>
        <w:t xml:space="preserve">. He represented PNG </w:t>
      </w:r>
      <w:r w:rsidR="001D689D">
        <w:rPr>
          <w:lang w:val="en-US"/>
        </w:rPr>
        <w:t>internationally and domestically, with great distinction.</w:t>
      </w:r>
      <w:r w:rsidR="007D5D58">
        <w:rPr>
          <w:lang w:val="en-US"/>
        </w:rPr>
        <w:t xml:space="preserve">  His commitment to </w:t>
      </w:r>
      <w:r w:rsidR="00F11DF3">
        <w:rPr>
          <w:lang w:val="en-US"/>
        </w:rPr>
        <w:t>PNG</w:t>
      </w:r>
      <w:r w:rsidR="007D5D58">
        <w:rPr>
          <w:lang w:val="en-US"/>
        </w:rPr>
        <w:t xml:space="preserve"> </w:t>
      </w:r>
      <w:r w:rsidR="005C0315">
        <w:rPr>
          <w:lang w:val="en-US"/>
        </w:rPr>
        <w:t xml:space="preserve">and </w:t>
      </w:r>
      <w:r w:rsidR="000F292B">
        <w:rPr>
          <w:lang w:val="en-US"/>
        </w:rPr>
        <w:t xml:space="preserve">ensuring a </w:t>
      </w:r>
      <w:r w:rsidR="005C0315">
        <w:rPr>
          <w:lang w:val="en-US"/>
        </w:rPr>
        <w:t>common national identity</w:t>
      </w:r>
      <w:r w:rsidR="000F292B">
        <w:rPr>
          <w:lang w:val="en-US"/>
        </w:rPr>
        <w:t xml:space="preserve"> will </w:t>
      </w:r>
      <w:r w:rsidR="00591195">
        <w:rPr>
          <w:lang w:val="en-US"/>
        </w:rPr>
        <w:t xml:space="preserve">be </w:t>
      </w:r>
      <w:proofErr w:type="gramStart"/>
      <w:r w:rsidR="00591195">
        <w:rPr>
          <w:lang w:val="en-US"/>
        </w:rPr>
        <w:t>a lasting legacy</w:t>
      </w:r>
      <w:proofErr w:type="gramEnd"/>
      <w:r w:rsidR="00591195">
        <w:rPr>
          <w:lang w:val="en-US"/>
        </w:rPr>
        <w:t>.</w:t>
      </w:r>
    </w:p>
    <w:p w14:paraId="7D5A870A" w14:textId="77777777" w:rsidR="00442BF0" w:rsidRDefault="00442BF0">
      <w:pPr>
        <w:rPr>
          <w:lang w:val="en-US"/>
        </w:rPr>
      </w:pPr>
      <w:r>
        <w:rPr>
          <w:lang w:val="en-US"/>
        </w:rPr>
        <w:t xml:space="preserve">In keeping with his wishes, there will be no </w:t>
      </w:r>
      <w:proofErr w:type="spellStart"/>
      <w:r w:rsidRPr="00442BF0">
        <w:rPr>
          <w:i/>
          <w:iCs/>
          <w:lang w:val="en-US"/>
        </w:rPr>
        <w:t>haus</w:t>
      </w:r>
      <w:proofErr w:type="spellEnd"/>
      <w:r w:rsidRPr="00442BF0">
        <w:rPr>
          <w:i/>
          <w:iCs/>
          <w:lang w:val="en-US"/>
        </w:rPr>
        <w:t xml:space="preserve"> krai</w:t>
      </w:r>
      <w:r>
        <w:rPr>
          <w:lang w:val="en-US"/>
        </w:rPr>
        <w:t>.  A memorial service will be announced in due course.</w:t>
      </w:r>
    </w:p>
    <w:p w14:paraId="7331D5F6" w14:textId="7497C481" w:rsidR="00591195" w:rsidRPr="00B147AE" w:rsidRDefault="00AE5991">
      <w:pPr>
        <w:rPr>
          <w:lang w:val="en-US"/>
        </w:rPr>
      </w:pPr>
      <w:r>
        <w:rPr>
          <w:lang w:val="en-US"/>
        </w:rPr>
        <w:t xml:space="preserve">The Papua New Guinea Association of Australia </w:t>
      </w:r>
      <w:r w:rsidR="008F4B9A">
        <w:rPr>
          <w:lang w:val="en-US"/>
        </w:rPr>
        <w:t xml:space="preserve">feels an enormous loss and </w:t>
      </w:r>
      <w:r>
        <w:rPr>
          <w:lang w:val="en-US"/>
        </w:rPr>
        <w:t xml:space="preserve">extends its heartfelt sympathy to Dr Katherine </w:t>
      </w:r>
      <w:proofErr w:type="spellStart"/>
      <w:r>
        <w:rPr>
          <w:lang w:val="en-US"/>
        </w:rPr>
        <w:t>Lepani</w:t>
      </w:r>
      <w:proofErr w:type="spellEnd"/>
      <w:r>
        <w:rPr>
          <w:lang w:val="en-US"/>
        </w:rPr>
        <w:t xml:space="preserve"> and </w:t>
      </w:r>
      <w:r w:rsidR="005A5646">
        <w:rPr>
          <w:lang w:val="en-US"/>
        </w:rPr>
        <w:t>the family.</w:t>
      </w:r>
    </w:p>
    <w:p w14:paraId="0919F7A0" w14:textId="74D80C65" w:rsidR="0089433F" w:rsidRPr="005A2B67" w:rsidRDefault="005A2B67" w:rsidP="005A2B67">
      <w:pPr>
        <w:jc w:val="center"/>
        <w:rPr>
          <w:lang w:val="en-US"/>
        </w:rPr>
      </w:pPr>
      <w:r w:rsidRPr="005A2B67">
        <w:rPr>
          <w:lang w:val="en-US"/>
        </w:rPr>
        <w:t>*</w:t>
      </w:r>
      <w:r>
        <w:rPr>
          <w:lang w:val="en-US"/>
        </w:rPr>
        <w:t xml:space="preserve"> </w:t>
      </w:r>
      <w:r w:rsidRPr="005A2B67">
        <w:rPr>
          <w:lang w:val="en-US"/>
        </w:rPr>
        <w:t xml:space="preserve">* * </w:t>
      </w:r>
    </w:p>
    <w:p w14:paraId="584D3B34" w14:textId="4A6AADC1" w:rsidR="003C2320" w:rsidRPr="008F4B9A" w:rsidRDefault="003E451E" w:rsidP="003C2320">
      <w:pPr>
        <w:rPr>
          <w:lang w:val="en-US"/>
        </w:rPr>
      </w:pPr>
      <w:r>
        <w:rPr>
          <w:lang w:val="en-US"/>
        </w:rPr>
        <w:t>Note:</w:t>
      </w:r>
      <w:r w:rsidR="00B036C0" w:rsidRPr="008F4B9A">
        <w:rPr>
          <w:lang w:val="en-US"/>
        </w:rPr>
        <w:t xml:space="preserve">  </w:t>
      </w:r>
      <w:r w:rsidR="005A2B67">
        <w:rPr>
          <w:lang w:val="en-US"/>
        </w:rPr>
        <w:t xml:space="preserve">Sir Charles </w:t>
      </w:r>
      <w:proofErr w:type="spellStart"/>
      <w:r w:rsidR="005A2B67">
        <w:rPr>
          <w:lang w:val="en-US"/>
        </w:rPr>
        <w:t>Lepani</w:t>
      </w:r>
      <w:proofErr w:type="spellEnd"/>
      <w:r w:rsidR="005A2B67">
        <w:rPr>
          <w:lang w:val="en-US"/>
        </w:rPr>
        <w:t xml:space="preserve"> kindly</w:t>
      </w:r>
      <w:r w:rsidR="003C2320" w:rsidRPr="008F4B9A">
        <w:rPr>
          <w:lang w:val="en-US"/>
        </w:rPr>
        <w:t xml:space="preserve"> attended many PNGAA events including:</w:t>
      </w:r>
    </w:p>
    <w:p w14:paraId="25E515D4" w14:textId="05E98FBF" w:rsidR="003C2320" w:rsidRPr="008F4B9A" w:rsidRDefault="00097D61" w:rsidP="003C2320">
      <w:pPr>
        <w:pStyle w:val="ListParagraph"/>
        <w:numPr>
          <w:ilvl w:val="0"/>
          <w:numId w:val="1"/>
        </w:numPr>
        <w:rPr>
          <w:lang w:val="en-US"/>
        </w:rPr>
      </w:pPr>
      <w:r w:rsidRPr="008F4B9A">
        <w:rPr>
          <w:lang w:val="en-US"/>
        </w:rPr>
        <w:t>2013, 2014, 2015, 2016</w:t>
      </w:r>
      <w:r w:rsidR="0048057D">
        <w:rPr>
          <w:lang w:val="en-US"/>
        </w:rPr>
        <w:t xml:space="preserve"> | attended t</w:t>
      </w:r>
      <w:r w:rsidR="003C2320" w:rsidRPr="008F4B9A">
        <w:rPr>
          <w:lang w:val="en-US"/>
        </w:rPr>
        <w:t xml:space="preserve">he annual PNGAA Christmas luncheons </w:t>
      </w:r>
    </w:p>
    <w:p w14:paraId="60833AFC" w14:textId="4A23E779" w:rsidR="003C2320" w:rsidRDefault="0048057D" w:rsidP="003C2320">
      <w:pPr>
        <w:pStyle w:val="ListParagraph"/>
        <w:numPr>
          <w:ilvl w:val="0"/>
          <w:numId w:val="1"/>
        </w:numPr>
      </w:pPr>
      <w:r w:rsidRPr="008F4B9A">
        <w:t>14 June 2015</w:t>
      </w:r>
      <w:r>
        <w:t xml:space="preserve"> | </w:t>
      </w:r>
      <w:r w:rsidR="003C2320" w:rsidRPr="008F4B9A">
        <w:t xml:space="preserve">Sir Charles and </w:t>
      </w:r>
      <w:r>
        <w:t>Dr Katherine</w:t>
      </w:r>
      <w:r w:rsidR="003C2320" w:rsidRPr="008F4B9A">
        <w:t xml:space="preserve"> </w:t>
      </w:r>
      <w:proofErr w:type="spellStart"/>
      <w:r w:rsidR="003C2320" w:rsidRPr="008F4B9A">
        <w:t>Lepani</w:t>
      </w:r>
      <w:proofErr w:type="spellEnd"/>
      <w:r w:rsidR="003C2320" w:rsidRPr="008F4B9A">
        <w:t xml:space="preserve"> attended the launch of PNGAA’s film </w:t>
      </w:r>
      <w:r w:rsidR="003C2320" w:rsidRPr="008F4B9A">
        <w:rPr>
          <w:i/>
        </w:rPr>
        <w:t>KIAP: Stories Behind the Medal</w:t>
      </w:r>
      <w:r w:rsidR="003C2320" w:rsidRPr="008F4B9A">
        <w:t xml:space="preserve"> at the Roxy Theatre, Lindfield.  Sir Charles was </w:t>
      </w:r>
      <w:r w:rsidR="004F6493">
        <w:t xml:space="preserve">again </w:t>
      </w:r>
      <w:r w:rsidR="003C2320" w:rsidRPr="008F4B9A">
        <w:t>interviewed as part of this film.</w:t>
      </w:r>
    </w:p>
    <w:p w14:paraId="2252FD45" w14:textId="7CA689CC" w:rsidR="008214EE" w:rsidRDefault="008214EE" w:rsidP="008214EE">
      <w:pPr>
        <w:pStyle w:val="ListParagraph"/>
        <w:numPr>
          <w:ilvl w:val="0"/>
          <w:numId w:val="1"/>
        </w:numPr>
      </w:pPr>
      <w:r>
        <w:t xml:space="preserve">17 September 2014 | </w:t>
      </w:r>
      <w:r w:rsidR="00BE0F8F">
        <w:t>Attended t</w:t>
      </w:r>
      <w:r w:rsidRPr="008F4B9A">
        <w:t xml:space="preserve">he 2014 PNGAA ANZAC Centenary Commemorative Dinner And Symposium: </w:t>
      </w:r>
      <w:r w:rsidRPr="008F4B9A">
        <w:rPr>
          <w:i/>
          <w:iCs/>
        </w:rPr>
        <w:t>From Pacific WW1 battlefield to Pacific Powers: A Century of Australia Papua New Guinea Relations</w:t>
      </w:r>
      <w:r w:rsidR="00FA5F5E">
        <w:rPr>
          <w:i/>
          <w:iCs/>
        </w:rPr>
        <w:t>,</w:t>
      </w:r>
      <w:r w:rsidRPr="008F4B9A">
        <w:rPr>
          <w:i/>
          <w:iCs/>
        </w:rPr>
        <w:t xml:space="preserve"> </w:t>
      </w:r>
      <w:r w:rsidRPr="008F4B9A">
        <w:rPr>
          <w:lang w:val="en-US"/>
        </w:rPr>
        <w:t>where t</w:t>
      </w:r>
      <w:r w:rsidRPr="008F4B9A">
        <w:rPr>
          <w:i/>
          <w:iCs/>
        </w:rPr>
        <w:t xml:space="preserve">he then Hon. Julie Bishop, MP, Minister for Foreign Affairs and Deputy Leader of the Liberal Party, officially representing the Hon. Tony Abbott, MP, Prime Minister of Australia, gave an address and said:  </w:t>
      </w:r>
      <w:r w:rsidRPr="008F4B9A">
        <w:t xml:space="preserve">‘…High Commissioner Charles </w:t>
      </w:r>
      <w:proofErr w:type="spellStart"/>
      <w:r w:rsidRPr="008F4B9A">
        <w:t>Lepani</w:t>
      </w:r>
      <w:proofErr w:type="spellEnd"/>
      <w:r w:rsidRPr="008F4B9A">
        <w:t>—a dear friend, a great supporter and somebody to whom I look for advice, on many occasions, in relation to the PNG-Australia relationship,…’</w:t>
      </w:r>
      <w:r w:rsidRPr="008F4B9A">
        <w:rPr>
          <w:rStyle w:val="FootnoteReference"/>
        </w:rPr>
        <w:footnoteReference w:id="8"/>
      </w:r>
    </w:p>
    <w:p w14:paraId="257AAEA3" w14:textId="41EECBFA" w:rsidR="003C2320" w:rsidRPr="008F4B9A" w:rsidRDefault="003C2320" w:rsidP="003C2320">
      <w:pPr>
        <w:pStyle w:val="ListParagraph"/>
        <w:numPr>
          <w:ilvl w:val="0"/>
          <w:numId w:val="1"/>
        </w:numPr>
        <w:rPr>
          <w:lang w:val="en-US"/>
        </w:rPr>
      </w:pPr>
      <w:r w:rsidRPr="008F4B9A">
        <w:rPr>
          <w:rFonts w:cs="Arial"/>
          <w:lang w:eastAsia="en-AU"/>
        </w:rPr>
        <w:t xml:space="preserve">2013 </w:t>
      </w:r>
      <w:r w:rsidR="00350F06">
        <w:rPr>
          <w:rFonts w:cs="Arial"/>
          <w:lang w:eastAsia="en-AU"/>
        </w:rPr>
        <w:t xml:space="preserve">| Attended </w:t>
      </w:r>
      <w:r w:rsidRPr="008F4B9A">
        <w:rPr>
          <w:rFonts w:cs="Arial"/>
          <w:lang w:eastAsia="en-AU"/>
        </w:rPr>
        <w:t>PNGAA</w:t>
      </w:r>
      <w:r w:rsidR="00350F06">
        <w:rPr>
          <w:rFonts w:cs="Arial"/>
          <w:lang w:eastAsia="en-AU"/>
        </w:rPr>
        <w:t>’s</w:t>
      </w:r>
      <w:r w:rsidRPr="008F4B9A">
        <w:rPr>
          <w:rFonts w:cs="Arial"/>
          <w:lang w:eastAsia="en-AU"/>
        </w:rPr>
        <w:t xml:space="preserve"> Christmas Luncheon where Sir Charles was interviewed for the PNGAA production of KIAP: Stories Behind the Medal.</w:t>
      </w:r>
    </w:p>
    <w:p w14:paraId="6E8A7BED" w14:textId="02CF9ADA" w:rsidR="003C2320" w:rsidRPr="008F4B9A" w:rsidRDefault="004F6493" w:rsidP="003C2320">
      <w:pPr>
        <w:pStyle w:val="ListParagraph"/>
        <w:numPr>
          <w:ilvl w:val="0"/>
          <w:numId w:val="1"/>
        </w:numPr>
        <w:rPr>
          <w:lang w:val="en-US"/>
        </w:rPr>
      </w:pPr>
      <w:r>
        <w:rPr>
          <w:rFonts w:cs="Arial"/>
          <w:lang w:eastAsia="en-AU"/>
        </w:rPr>
        <w:t xml:space="preserve">2011 | </w:t>
      </w:r>
      <w:r w:rsidR="003C2320" w:rsidRPr="008F4B9A">
        <w:rPr>
          <w:rFonts w:cs="Arial"/>
          <w:lang w:eastAsia="en-AU"/>
        </w:rPr>
        <w:t xml:space="preserve">At the dedication of the Rabaul &amp; Montevideo Maru Memorial at the Australian War Memorial in Canberra, </w:t>
      </w:r>
      <w:r w:rsidR="0091362B">
        <w:rPr>
          <w:rFonts w:cs="Arial"/>
          <w:lang w:eastAsia="en-AU"/>
        </w:rPr>
        <w:t>PNG</w:t>
      </w:r>
      <w:r w:rsidR="003C2320" w:rsidRPr="008F4B9A">
        <w:rPr>
          <w:rFonts w:cs="Arial"/>
          <w:lang w:eastAsia="en-AU"/>
        </w:rPr>
        <w:t xml:space="preserve"> High Commissioner to Australia </w:t>
      </w:r>
      <w:proofErr w:type="gramStart"/>
      <w:r w:rsidR="0091362B">
        <w:rPr>
          <w:rFonts w:cs="Arial"/>
          <w:lang w:eastAsia="en-AU"/>
        </w:rPr>
        <w:t xml:space="preserve">Sir  </w:t>
      </w:r>
      <w:r w:rsidR="003C2320" w:rsidRPr="008F4B9A">
        <w:rPr>
          <w:rFonts w:cs="Arial"/>
          <w:lang w:eastAsia="en-AU"/>
        </w:rPr>
        <w:t>Charles</w:t>
      </w:r>
      <w:proofErr w:type="gramEnd"/>
      <w:r w:rsidR="003C2320" w:rsidRPr="008F4B9A">
        <w:rPr>
          <w:rFonts w:cs="Arial"/>
          <w:lang w:eastAsia="en-AU"/>
        </w:rPr>
        <w:t xml:space="preserve"> </w:t>
      </w:r>
      <w:proofErr w:type="spellStart"/>
      <w:r w:rsidR="003C2320" w:rsidRPr="008F4B9A">
        <w:rPr>
          <w:rFonts w:cs="Arial"/>
          <w:lang w:eastAsia="en-AU"/>
        </w:rPr>
        <w:t>Lepani</w:t>
      </w:r>
      <w:proofErr w:type="spellEnd"/>
      <w:r w:rsidR="003C2320" w:rsidRPr="008F4B9A">
        <w:rPr>
          <w:rFonts w:cs="Arial"/>
          <w:lang w:eastAsia="en-AU"/>
        </w:rPr>
        <w:t xml:space="preserve"> presented a wreath</w:t>
      </w:r>
      <w:r w:rsidR="008D6979">
        <w:rPr>
          <w:rFonts w:cs="Arial"/>
          <w:lang w:eastAsia="en-AU"/>
        </w:rPr>
        <w:t>,</w:t>
      </w:r>
      <w:r w:rsidR="003C2320" w:rsidRPr="008F4B9A">
        <w:rPr>
          <w:rFonts w:cs="Arial"/>
          <w:lang w:eastAsia="en-AU"/>
        </w:rPr>
        <w:t xml:space="preserve"> </w:t>
      </w:r>
      <w:r w:rsidR="0091362B">
        <w:rPr>
          <w:rFonts w:cs="Arial"/>
          <w:lang w:eastAsia="en-AU"/>
        </w:rPr>
        <w:t>alongside</w:t>
      </w:r>
      <w:r w:rsidR="003C2320" w:rsidRPr="008F4B9A">
        <w:rPr>
          <w:rFonts w:cs="Arial"/>
          <w:lang w:eastAsia="en-AU"/>
        </w:rPr>
        <w:t xml:space="preserve"> President of the Papua New Guinea Association of Australia, Andrea Williams.</w:t>
      </w:r>
    </w:p>
    <w:p w14:paraId="51C135B2" w14:textId="77777777" w:rsidR="003C2320" w:rsidRPr="008F4B9A" w:rsidRDefault="003C2320" w:rsidP="003C2320">
      <w:pPr>
        <w:pStyle w:val="NormalWeb"/>
        <w:ind w:left="720"/>
        <w:rPr>
          <w:rFonts w:asciiTheme="minorHAnsi" w:hAnsiTheme="minorHAnsi"/>
          <w:sz w:val="22"/>
          <w:szCs w:val="22"/>
        </w:rPr>
      </w:pPr>
      <w:r w:rsidRPr="008F4B9A">
        <w:rPr>
          <w:rFonts w:asciiTheme="minorHAnsi" w:hAnsiTheme="minorHAnsi"/>
          <w:noProof/>
          <w:sz w:val="22"/>
          <w:szCs w:val="22"/>
        </w:rPr>
        <w:lastRenderedPageBreak/>
        <w:drawing>
          <wp:inline distT="0" distB="0" distL="0" distR="0" wp14:anchorId="69B1B302" wp14:editId="25743C91">
            <wp:extent cx="4205773" cy="2804160"/>
            <wp:effectExtent l="0" t="0" r="4445" b="0"/>
            <wp:docPr id="309723617" name="Picture 1" descr="A person and person holding wreat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23617" name="Picture 1" descr="A person and person holding wreath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8762" cy="2806153"/>
                    </a:xfrm>
                    <a:prstGeom prst="rect">
                      <a:avLst/>
                    </a:prstGeom>
                    <a:noFill/>
                    <a:ln>
                      <a:noFill/>
                    </a:ln>
                  </pic:spPr>
                </pic:pic>
              </a:graphicData>
            </a:graphic>
          </wp:inline>
        </w:drawing>
      </w:r>
    </w:p>
    <w:p w14:paraId="7B2BB80D" w14:textId="27BA8FFD" w:rsidR="008D6979" w:rsidRPr="00AF1705" w:rsidRDefault="008D6979" w:rsidP="0047731C">
      <w:pPr>
        <w:pStyle w:val="ListParagraph"/>
        <w:numPr>
          <w:ilvl w:val="0"/>
          <w:numId w:val="1"/>
        </w:numPr>
        <w:spacing w:after="0" w:line="240" w:lineRule="auto"/>
        <w:rPr>
          <w:rFonts w:eastAsia="Times New Roman" w:cs="Calibri"/>
          <w:color w:val="000000"/>
          <w:lang w:val="en-US" w:eastAsia="en-AU"/>
        </w:rPr>
      </w:pPr>
      <w:r w:rsidRPr="00AF1705">
        <w:rPr>
          <w:rFonts w:eastAsia="Times New Roman" w:cs="Calibri"/>
          <w:color w:val="000000"/>
          <w:lang w:val="en-US" w:eastAsia="en-AU"/>
        </w:rPr>
        <w:t>11 October 2011</w:t>
      </w:r>
      <w:r w:rsidRPr="00AF1705">
        <w:rPr>
          <w:rFonts w:eastAsia="Times New Roman" w:cs="Calibri"/>
          <w:color w:val="000000"/>
          <w:lang w:val="en-US" w:eastAsia="en-AU"/>
        </w:rPr>
        <w:t xml:space="preserve"> |</w:t>
      </w:r>
      <w:r w:rsidR="00AF1705" w:rsidRPr="00AF1705">
        <w:rPr>
          <w:rFonts w:eastAsia="Times New Roman" w:cs="Calibri"/>
          <w:color w:val="000000"/>
          <w:lang w:val="en-US" w:eastAsia="en-AU"/>
        </w:rPr>
        <w:t xml:space="preserve"> Visited the Australian War Memorial with then PNG Prime Minister, the </w:t>
      </w:r>
      <w:r w:rsidR="003C2320" w:rsidRPr="00AF1705">
        <w:rPr>
          <w:rFonts w:eastAsia="Times New Roman" w:cs="Calibri"/>
          <w:color w:val="000000"/>
          <w:lang w:val="en-US" w:eastAsia="en-AU"/>
        </w:rPr>
        <w:t>Hon Peter O’ Neill</w:t>
      </w:r>
      <w:r w:rsidR="002601A5">
        <w:rPr>
          <w:rFonts w:eastAsia="Times New Roman" w:cs="Calibri"/>
          <w:color w:val="000000"/>
          <w:lang w:val="en-US" w:eastAsia="en-AU"/>
        </w:rPr>
        <w:t xml:space="preserve">.  </w:t>
      </w:r>
      <w:r w:rsidR="003C2320" w:rsidRPr="00AF1705">
        <w:rPr>
          <w:rFonts w:eastAsia="Times New Roman" w:cs="Calibri"/>
          <w:color w:val="000000"/>
          <w:lang w:val="en-US" w:eastAsia="en-AU"/>
        </w:rPr>
        <w:t xml:space="preserve"> </w:t>
      </w:r>
    </w:p>
    <w:p w14:paraId="1B4ED4A3" w14:textId="7F70A95C" w:rsidR="003C2320" w:rsidRPr="008D6979" w:rsidRDefault="003C2320" w:rsidP="00D8015B">
      <w:pPr>
        <w:pStyle w:val="ListParagraph"/>
        <w:numPr>
          <w:ilvl w:val="0"/>
          <w:numId w:val="1"/>
        </w:numPr>
        <w:spacing w:after="0" w:line="240" w:lineRule="auto"/>
        <w:rPr>
          <w:rFonts w:eastAsia="Times New Roman" w:cs="Calibri"/>
          <w:color w:val="000000"/>
          <w:lang w:val="en-US" w:eastAsia="en-AU"/>
        </w:rPr>
      </w:pPr>
      <w:r w:rsidRPr="008D6979">
        <w:rPr>
          <w:rFonts w:eastAsia="Times New Roman" w:cs="Calibri"/>
          <w:color w:val="000000"/>
          <w:lang w:val="en-US" w:eastAsia="en-AU"/>
        </w:rPr>
        <w:t xml:space="preserve">The visit included a presentation payment on behalf of the PNG Government to the Rabaul and Montevideo Maru Society as a contribution from Papua New Guinea to the Rabaul &amp; Montevideo Maru Memorial, a very significant gesture to Australia and the Society. The visit included an official welcome by the Director of the AWM, the laying of a wreath, a short look around, a stroll over to the </w:t>
      </w:r>
      <w:r w:rsidRPr="008D6979">
        <w:rPr>
          <w:rFonts w:eastAsia="Times New Roman" w:cs="Calibri"/>
          <w:i/>
          <w:color w:val="000000"/>
          <w:lang w:val="en-US" w:eastAsia="en-AU"/>
        </w:rPr>
        <w:t>Rabaul and Montevideo Maru Memorial</w:t>
      </w:r>
      <w:r w:rsidRPr="008D6979">
        <w:rPr>
          <w:rFonts w:eastAsia="Times New Roman" w:cs="Calibri"/>
          <w:color w:val="000000"/>
          <w:lang w:val="en-US" w:eastAsia="en-AU"/>
        </w:rPr>
        <w:t xml:space="preserve"> </w:t>
      </w:r>
      <w:proofErr w:type="gramStart"/>
      <w:r w:rsidRPr="008D6979">
        <w:rPr>
          <w:rFonts w:eastAsia="Times New Roman" w:cs="Calibri"/>
          <w:color w:val="000000"/>
          <w:lang w:val="en-US" w:eastAsia="en-AU"/>
        </w:rPr>
        <w:t>site ,</w:t>
      </w:r>
      <w:proofErr w:type="gramEnd"/>
      <w:r w:rsidRPr="008D6979">
        <w:rPr>
          <w:rFonts w:eastAsia="Times New Roman" w:cs="Calibri"/>
          <w:color w:val="000000"/>
          <w:lang w:val="en-US" w:eastAsia="en-AU"/>
        </w:rPr>
        <w:t xml:space="preserve"> meeting members of the PNGAA and NGVR/PNGVR Ass</w:t>
      </w:r>
      <w:r w:rsidR="002601A5">
        <w:rPr>
          <w:rFonts w:eastAsia="Times New Roman" w:cs="Calibri"/>
          <w:color w:val="000000"/>
          <w:lang w:val="en-US" w:eastAsia="en-AU"/>
        </w:rPr>
        <w:t>ociation</w:t>
      </w:r>
      <w:r w:rsidRPr="008D6979">
        <w:rPr>
          <w:rFonts w:eastAsia="Times New Roman" w:cs="Calibri"/>
          <w:color w:val="000000"/>
          <w:lang w:val="en-US" w:eastAsia="en-AU"/>
        </w:rPr>
        <w:t xml:space="preserve"> members attending.</w:t>
      </w:r>
    </w:p>
    <w:p w14:paraId="3A402750" w14:textId="4A156795" w:rsidR="003C2320" w:rsidRDefault="002601A5" w:rsidP="003C2320">
      <w:pPr>
        <w:pStyle w:val="ListParagraph"/>
        <w:numPr>
          <w:ilvl w:val="0"/>
          <w:numId w:val="1"/>
        </w:numPr>
        <w:rPr>
          <w:rFonts w:eastAsia="Times New Roman" w:cs="Calibri"/>
          <w:color w:val="000000"/>
          <w:lang w:val="en-US" w:eastAsia="en-AU"/>
        </w:rPr>
      </w:pPr>
      <w:r>
        <w:rPr>
          <w:rFonts w:eastAsia="Times New Roman" w:cs="Calibri"/>
          <w:color w:val="000000"/>
          <w:lang w:val="en-US" w:eastAsia="en-AU"/>
        </w:rPr>
        <w:t xml:space="preserve">2 July 2011 | </w:t>
      </w:r>
      <w:r w:rsidR="00742F4A">
        <w:rPr>
          <w:rFonts w:eastAsia="Times New Roman" w:cs="Calibri"/>
          <w:color w:val="000000"/>
          <w:lang w:val="en-US" w:eastAsia="en-AU"/>
        </w:rPr>
        <w:t>Attended t</w:t>
      </w:r>
      <w:r w:rsidR="003C2320" w:rsidRPr="00C37A25">
        <w:rPr>
          <w:rFonts w:eastAsia="Times New Roman" w:cs="Calibri"/>
          <w:color w:val="000000"/>
          <w:lang w:val="en-US" w:eastAsia="en-AU"/>
        </w:rPr>
        <w:t>he Rabaul and Montevideo Maru luncheon at the National Press Club in Canberra</w:t>
      </w:r>
      <w:r w:rsidR="00742F4A">
        <w:rPr>
          <w:rFonts w:eastAsia="Times New Roman" w:cs="Calibri"/>
          <w:color w:val="000000"/>
          <w:lang w:val="en-US" w:eastAsia="en-AU"/>
        </w:rPr>
        <w:t>.</w:t>
      </w:r>
    </w:p>
    <w:p w14:paraId="1F8BD273" w14:textId="3EDD6314" w:rsidR="00C37A25" w:rsidRPr="00C37A25" w:rsidRDefault="00742F4A" w:rsidP="003C2320">
      <w:pPr>
        <w:pStyle w:val="ListParagraph"/>
        <w:numPr>
          <w:ilvl w:val="0"/>
          <w:numId w:val="1"/>
        </w:numPr>
        <w:rPr>
          <w:rFonts w:eastAsia="Times New Roman" w:cs="Calibri"/>
          <w:color w:val="000000"/>
          <w:lang w:val="en-US" w:eastAsia="en-AU"/>
        </w:rPr>
      </w:pPr>
      <w:r>
        <w:rPr>
          <w:rFonts w:eastAsia="Times New Roman" w:cs="Calibri"/>
          <w:color w:val="000000"/>
          <w:lang w:val="en-US" w:eastAsia="en-AU"/>
        </w:rPr>
        <w:t xml:space="preserve">20 November 2010 | </w:t>
      </w:r>
      <w:proofErr w:type="gramStart"/>
      <w:r>
        <w:rPr>
          <w:rFonts w:eastAsia="Times New Roman" w:cs="Calibri"/>
          <w:color w:val="000000"/>
          <w:lang w:val="en-US" w:eastAsia="en-AU"/>
        </w:rPr>
        <w:t xml:space="preserve">Attended </w:t>
      </w:r>
      <w:r w:rsidR="00433647">
        <w:rPr>
          <w:rFonts w:eastAsia="Times New Roman" w:cs="Calibri"/>
          <w:color w:val="000000"/>
          <w:lang w:val="en-US" w:eastAsia="en-AU"/>
        </w:rPr>
        <w:t xml:space="preserve"> the</w:t>
      </w:r>
      <w:proofErr w:type="gramEnd"/>
      <w:r w:rsidR="00433647">
        <w:rPr>
          <w:rFonts w:eastAsia="Times New Roman" w:cs="Calibri"/>
          <w:color w:val="000000"/>
          <w:lang w:val="en-US" w:eastAsia="en-AU"/>
        </w:rPr>
        <w:t xml:space="preserve"> </w:t>
      </w:r>
      <w:r w:rsidR="00C37A25" w:rsidRPr="00433647">
        <w:rPr>
          <w:rFonts w:eastAsia="Times New Roman" w:cs="Calibri"/>
          <w:i/>
          <w:iCs/>
          <w:color w:val="000000"/>
          <w:lang w:val="en-US" w:eastAsia="en-AU"/>
        </w:rPr>
        <w:t>Sharing Histories: Kiap tribute</w:t>
      </w:r>
      <w:r w:rsidR="00C37A25">
        <w:rPr>
          <w:rFonts w:eastAsia="Times New Roman" w:cs="Calibri"/>
          <w:color w:val="000000"/>
          <w:lang w:val="en-US" w:eastAsia="en-AU"/>
        </w:rPr>
        <w:t xml:space="preserve"> event at the National Archives of Australia</w:t>
      </w:r>
      <w:r w:rsidR="00ED505B">
        <w:rPr>
          <w:rStyle w:val="FootnoteReference"/>
          <w:rFonts w:eastAsia="Times New Roman" w:cs="Calibri"/>
          <w:color w:val="000000"/>
          <w:lang w:val="en-US" w:eastAsia="en-AU"/>
        </w:rPr>
        <w:footnoteReference w:id="9"/>
      </w:r>
    </w:p>
    <w:p w14:paraId="55F78305" w14:textId="0FECFC6C" w:rsidR="003C2320" w:rsidRDefault="00ED505B" w:rsidP="003C2320">
      <w:pPr>
        <w:pStyle w:val="ListParagraph"/>
        <w:numPr>
          <w:ilvl w:val="0"/>
          <w:numId w:val="1"/>
        </w:numPr>
        <w:rPr>
          <w:rFonts w:eastAsia="Times New Roman" w:cs="Arial"/>
          <w:spacing w:val="-15"/>
          <w:kern w:val="36"/>
          <w:lang w:eastAsia="en-AU"/>
        </w:rPr>
      </w:pPr>
      <w:r>
        <w:rPr>
          <w:rFonts w:eastAsia="Times New Roman" w:cs="Arial"/>
          <w:spacing w:val="-15"/>
          <w:kern w:val="36"/>
          <w:lang w:eastAsia="en-AU"/>
        </w:rPr>
        <w:t>21 June 2010</w:t>
      </w:r>
      <w:r w:rsidR="00981B89">
        <w:rPr>
          <w:rFonts w:eastAsia="Times New Roman" w:cs="Arial"/>
          <w:spacing w:val="-15"/>
          <w:kern w:val="36"/>
          <w:lang w:eastAsia="en-AU"/>
        </w:rPr>
        <w:t xml:space="preserve"> | Attended the</w:t>
      </w:r>
      <w:r w:rsidR="00433647">
        <w:rPr>
          <w:rFonts w:eastAsia="Times New Roman" w:cs="Arial"/>
          <w:spacing w:val="-15"/>
          <w:kern w:val="36"/>
          <w:lang w:eastAsia="en-AU"/>
        </w:rPr>
        <w:t xml:space="preserve"> </w:t>
      </w:r>
      <w:r>
        <w:rPr>
          <w:rFonts w:eastAsia="Times New Roman" w:cs="Arial"/>
          <w:spacing w:val="-15"/>
          <w:kern w:val="36"/>
          <w:lang w:eastAsia="en-AU"/>
        </w:rPr>
        <w:t xml:space="preserve">Australian Parliament historic debate and resolution on Rabaul and the Montevideo Maru </w:t>
      </w:r>
      <w:r w:rsidR="003E451E">
        <w:rPr>
          <w:rFonts w:eastAsia="Times New Roman" w:cs="Arial"/>
          <w:spacing w:val="-15"/>
          <w:kern w:val="36"/>
          <w:lang w:eastAsia="en-AU"/>
        </w:rPr>
        <w:t>in Canberra</w:t>
      </w:r>
      <w:r w:rsidR="00981B89">
        <w:rPr>
          <w:rFonts w:eastAsia="Times New Roman" w:cs="Arial"/>
          <w:spacing w:val="-15"/>
          <w:kern w:val="36"/>
          <w:lang w:eastAsia="en-AU"/>
        </w:rPr>
        <w:t>,</w:t>
      </w:r>
      <w:r w:rsidR="003E451E">
        <w:rPr>
          <w:rFonts w:eastAsia="Times New Roman" w:cs="Arial"/>
          <w:spacing w:val="-15"/>
          <w:kern w:val="36"/>
          <w:lang w:eastAsia="en-AU"/>
        </w:rPr>
        <w:t xml:space="preserve"> ACT</w:t>
      </w:r>
      <w:r w:rsidR="00981B89">
        <w:rPr>
          <w:rFonts w:eastAsia="Times New Roman" w:cs="Arial"/>
          <w:spacing w:val="-15"/>
          <w:kern w:val="36"/>
          <w:lang w:eastAsia="en-AU"/>
        </w:rPr>
        <w:t>.</w:t>
      </w:r>
    </w:p>
    <w:p w14:paraId="273A8813" w14:textId="5129274D" w:rsidR="002A6975" w:rsidRPr="002A6975" w:rsidRDefault="002A6975" w:rsidP="002A6975">
      <w:pPr>
        <w:ind w:left="720"/>
        <w:jc w:val="center"/>
        <w:rPr>
          <w:rFonts w:eastAsia="Times New Roman" w:cs="Arial"/>
          <w:spacing w:val="-15"/>
          <w:kern w:val="36"/>
          <w:lang w:eastAsia="en-AU"/>
        </w:rPr>
      </w:pPr>
      <w:r w:rsidRPr="002A6975">
        <w:rPr>
          <w:rFonts w:eastAsia="Times New Roman" w:cs="Arial"/>
          <w:spacing w:val="-15"/>
          <w:kern w:val="36"/>
          <w:lang w:eastAsia="en-AU"/>
        </w:rPr>
        <w:t>*</w:t>
      </w:r>
      <w:r>
        <w:rPr>
          <w:rFonts w:eastAsia="Times New Roman" w:cs="Arial"/>
          <w:spacing w:val="-15"/>
          <w:kern w:val="36"/>
          <w:lang w:eastAsia="en-AU"/>
        </w:rPr>
        <w:t xml:space="preserve"> </w:t>
      </w:r>
      <w:r w:rsidRPr="002A6975">
        <w:rPr>
          <w:rFonts w:eastAsia="Times New Roman" w:cs="Arial"/>
          <w:spacing w:val="-15"/>
          <w:kern w:val="36"/>
          <w:lang w:eastAsia="en-AU"/>
        </w:rPr>
        <w:t>* *</w:t>
      </w:r>
    </w:p>
    <w:p w14:paraId="271CEE2C" w14:textId="3914D53C" w:rsidR="00C34FA0" w:rsidRDefault="0023515B" w:rsidP="0023515B">
      <w:r>
        <w:t xml:space="preserve">With grateful thanks to an interview of Charles </w:t>
      </w:r>
      <w:proofErr w:type="spellStart"/>
      <w:r>
        <w:t>Lepani</w:t>
      </w:r>
      <w:proofErr w:type="spellEnd"/>
      <w:r>
        <w:t xml:space="preserve"> done by Jon</w:t>
      </w:r>
      <w:r w:rsidR="00C37A25">
        <w:t>athon</w:t>
      </w:r>
      <w:r>
        <w:t xml:space="preserve"> Ritchie</w:t>
      </w:r>
      <w:r w:rsidR="00B75772">
        <w:t xml:space="preserve"> on 13 July 2011</w:t>
      </w:r>
      <w:r>
        <w:t xml:space="preserve"> for </w:t>
      </w:r>
      <w:r w:rsidR="003D58FF" w:rsidRPr="003D58FF">
        <w:t>the Oral History and Folklore Collection conducted by the National Library of Australia. </w:t>
      </w:r>
    </w:p>
    <w:p w14:paraId="4F1605D1" w14:textId="4228C373" w:rsidR="00C37A25" w:rsidRDefault="00C37A25" w:rsidP="0023515B">
      <w:hyperlink r:id="rId10" w:history="1">
        <w:r w:rsidRPr="00233AB0">
          <w:rPr>
            <w:rStyle w:val="Hyperlink"/>
          </w:rPr>
          <w:t>https://nla.gov.au/nla.obj-220254691/listen</w:t>
        </w:r>
      </w:hyperlink>
    </w:p>
    <w:sectPr w:rsidR="00C37A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086EF" w14:textId="77777777" w:rsidR="00476FBE" w:rsidRDefault="00476FBE" w:rsidP="00FF1172">
      <w:pPr>
        <w:spacing w:after="0" w:line="240" w:lineRule="auto"/>
      </w:pPr>
      <w:r>
        <w:separator/>
      </w:r>
    </w:p>
  </w:endnote>
  <w:endnote w:type="continuationSeparator" w:id="0">
    <w:p w14:paraId="2F0825A2" w14:textId="77777777" w:rsidR="00476FBE" w:rsidRDefault="00476FBE" w:rsidP="00FF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D0F9" w14:textId="77777777" w:rsidR="00476FBE" w:rsidRDefault="00476FBE" w:rsidP="00FF1172">
      <w:pPr>
        <w:spacing w:after="0" w:line="240" w:lineRule="auto"/>
      </w:pPr>
      <w:r>
        <w:separator/>
      </w:r>
    </w:p>
  </w:footnote>
  <w:footnote w:type="continuationSeparator" w:id="0">
    <w:p w14:paraId="7E776AF9" w14:textId="77777777" w:rsidR="00476FBE" w:rsidRDefault="00476FBE" w:rsidP="00FF1172">
      <w:pPr>
        <w:spacing w:after="0" w:line="240" w:lineRule="auto"/>
      </w:pPr>
      <w:r>
        <w:continuationSeparator/>
      </w:r>
    </w:p>
  </w:footnote>
  <w:footnote w:id="1">
    <w:p w14:paraId="05C208B0" w14:textId="0B36FE5F" w:rsidR="00345FF6" w:rsidRPr="00345FF6" w:rsidRDefault="00345FF6">
      <w:pPr>
        <w:pStyle w:val="FootnoteText"/>
        <w:rPr>
          <w:lang w:val="en-US"/>
        </w:rPr>
      </w:pPr>
      <w:r>
        <w:rPr>
          <w:rStyle w:val="FootnoteReference"/>
        </w:rPr>
        <w:footnoteRef/>
      </w:r>
      <w:r>
        <w:t xml:space="preserve"> </w:t>
      </w:r>
      <w:hyperlink r:id="rId1" w:history="1">
        <w:r w:rsidRPr="00345FF6">
          <w:rPr>
            <w:rStyle w:val="Hyperlink"/>
          </w:rPr>
          <w:t>//nla.gov.au/nla.obj-220254691/listen/0-2814~0-2827</w:t>
        </w:r>
      </w:hyperlink>
    </w:p>
  </w:footnote>
  <w:footnote w:id="2">
    <w:p w14:paraId="5494409F" w14:textId="426C9FDF" w:rsidR="00FF1172" w:rsidRPr="00FF1172" w:rsidRDefault="00FF1172">
      <w:pPr>
        <w:pStyle w:val="FootnoteText"/>
        <w:rPr>
          <w:lang w:val="en-US"/>
        </w:rPr>
      </w:pPr>
      <w:r>
        <w:rPr>
          <w:rStyle w:val="FootnoteReference"/>
        </w:rPr>
        <w:footnoteRef/>
      </w:r>
      <w:r>
        <w:t xml:space="preserve"> </w:t>
      </w:r>
      <w:hyperlink r:id="rId2" w:history="1">
        <w:r w:rsidRPr="00233AB0">
          <w:rPr>
            <w:rStyle w:val="Hyperlink"/>
          </w:rPr>
          <w:t>https://nla.gov.au/nla.obj-220254691/listen</w:t>
        </w:r>
      </w:hyperlink>
    </w:p>
  </w:footnote>
  <w:footnote w:id="3">
    <w:p w14:paraId="79C91674" w14:textId="4BA0349D" w:rsidR="009D4C0B" w:rsidRPr="009D4C0B" w:rsidRDefault="009D4C0B">
      <w:pPr>
        <w:pStyle w:val="FootnoteText"/>
        <w:rPr>
          <w:lang w:val="en-US"/>
        </w:rPr>
      </w:pPr>
      <w:r>
        <w:rPr>
          <w:rStyle w:val="FootnoteReference"/>
        </w:rPr>
        <w:footnoteRef/>
      </w:r>
      <w:r>
        <w:t xml:space="preserve"> </w:t>
      </w:r>
      <w:hyperlink r:id="rId3" w:history="1">
        <w:r w:rsidRPr="009D4C0B">
          <w:rPr>
            <w:rStyle w:val="Hyperlink"/>
          </w:rPr>
          <w:t>//nla.gov.au/nla.obj-220254691/listen/0-1134~0-1165</w:t>
        </w:r>
      </w:hyperlink>
    </w:p>
  </w:footnote>
  <w:footnote w:id="4">
    <w:p w14:paraId="7B34424B" w14:textId="0793FADC" w:rsidR="00F46436" w:rsidRPr="00F46436" w:rsidRDefault="00F46436">
      <w:pPr>
        <w:pStyle w:val="FootnoteText"/>
        <w:rPr>
          <w:lang w:val="en-US"/>
        </w:rPr>
      </w:pPr>
      <w:r>
        <w:rPr>
          <w:rStyle w:val="FootnoteReference"/>
        </w:rPr>
        <w:footnoteRef/>
      </w:r>
      <w:r>
        <w:t xml:space="preserve"> </w:t>
      </w:r>
      <w:hyperlink r:id="rId4" w:history="1">
        <w:r w:rsidRPr="00F46436">
          <w:rPr>
            <w:rStyle w:val="Hyperlink"/>
          </w:rPr>
          <w:t>//nla.gov.au/nla.obj-220254691/listen/0-1254~0-1278</w:t>
        </w:r>
      </w:hyperlink>
    </w:p>
  </w:footnote>
  <w:footnote w:id="5">
    <w:p w14:paraId="55692D20" w14:textId="425550ED" w:rsidR="00CA464F" w:rsidRPr="00CA464F" w:rsidRDefault="00CA464F">
      <w:pPr>
        <w:pStyle w:val="FootnoteText"/>
        <w:rPr>
          <w:lang w:val="en-US"/>
        </w:rPr>
      </w:pPr>
      <w:r>
        <w:rPr>
          <w:rStyle w:val="FootnoteReference"/>
        </w:rPr>
        <w:footnoteRef/>
      </w:r>
      <w:r>
        <w:t xml:space="preserve"> </w:t>
      </w:r>
      <w:hyperlink r:id="rId5" w:history="1">
        <w:r w:rsidRPr="00CA464F">
          <w:rPr>
            <w:rStyle w:val="Hyperlink"/>
          </w:rPr>
          <w:t>//nla.gov.au/nla.obj-220254691/listen/0-4755~0-4764</w:t>
        </w:r>
      </w:hyperlink>
    </w:p>
  </w:footnote>
  <w:footnote w:id="6">
    <w:p w14:paraId="41BE5E47" w14:textId="3C9D0C5D" w:rsidR="009C67AD" w:rsidRDefault="009C67AD">
      <w:pPr>
        <w:pStyle w:val="FootnoteText"/>
      </w:pPr>
      <w:r>
        <w:rPr>
          <w:rStyle w:val="FootnoteReference"/>
        </w:rPr>
        <w:footnoteRef/>
      </w:r>
      <w:r>
        <w:t xml:space="preserve"> </w:t>
      </w:r>
      <w:hyperlink r:id="rId6" w:history="1">
        <w:r w:rsidRPr="009C67AD">
          <w:rPr>
            <w:rStyle w:val="Hyperlink"/>
          </w:rPr>
          <w:t>//nla.gov.au/nla.obj-220254691/listen/0-1318</w:t>
        </w:r>
      </w:hyperlink>
    </w:p>
    <w:p w14:paraId="4CC805E7" w14:textId="77777777" w:rsidR="009C67AD" w:rsidRPr="009C67AD" w:rsidRDefault="009C67AD">
      <w:pPr>
        <w:pStyle w:val="FootnoteText"/>
        <w:rPr>
          <w:lang w:val="en-US"/>
        </w:rPr>
      </w:pPr>
    </w:p>
  </w:footnote>
  <w:footnote w:id="7">
    <w:p w14:paraId="6FC139F5" w14:textId="5024D2A0" w:rsidR="000C7406" w:rsidRDefault="000C7406">
      <w:pPr>
        <w:pStyle w:val="FootnoteText"/>
      </w:pPr>
      <w:r>
        <w:rPr>
          <w:rStyle w:val="FootnoteReference"/>
        </w:rPr>
        <w:footnoteRef/>
      </w:r>
      <w:r>
        <w:t xml:space="preserve"> </w:t>
      </w:r>
      <w:hyperlink r:id="rId7" w:history="1">
        <w:r w:rsidRPr="000C7406">
          <w:rPr>
            <w:rStyle w:val="Hyperlink"/>
          </w:rPr>
          <w:t>//nla.gov.au/nla.obj-220254691/listen/0-2003~0-2025</w:t>
        </w:r>
      </w:hyperlink>
    </w:p>
    <w:p w14:paraId="1437F182" w14:textId="77777777" w:rsidR="000C7406" w:rsidRPr="000C7406" w:rsidRDefault="000C7406">
      <w:pPr>
        <w:pStyle w:val="FootnoteText"/>
        <w:rPr>
          <w:lang w:val="en-US"/>
        </w:rPr>
      </w:pPr>
    </w:p>
  </w:footnote>
  <w:footnote w:id="8">
    <w:p w14:paraId="5D4EFABB" w14:textId="77777777" w:rsidR="008214EE" w:rsidRDefault="008214EE" w:rsidP="008214EE">
      <w:pPr>
        <w:pStyle w:val="FootnoteText"/>
      </w:pPr>
      <w:r>
        <w:rPr>
          <w:rStyle w:val="FootnoteReference"/>
        </w:rPr>
        <w:footnoteRef/>
      </w:r>
      <w:r>
        <w:t xml:space="preserve"> </w:t>
      </w:r>
      <w:hyperlink r:id="rId8" w:history="1">
        <w:r w:rsidRPr="00233AB0">
          <w:rPr>
            <w:rStyle w:val="Hyperlink"/>
          </w:rPr>
          <w:t>https://pngaa.org/address-to-pngaa-symposium-dinner-julie-bishop/</w:t>
        </w:r>
      </w:hyperlink>
    </w:p>
    <w:p w14:paraId="39F5B55F" w14:textId="77777777" w:rsidR="008214EE" w:rsidRDefault="008214EE" w:rsidP="008214EE">
      <w:pPr>
        <w:pStyle w:val="FootnoteText"/>
      </w:pPr>
    </w:p>
    <w:p w14:paraId="223BC465" w14:textId="77777777" w:rsidR="008214EE" w:rsidRPr="00AA4F75" w:rsidRDefault="008214EE" w:rsidP="008214EE">
      <w:pPr>
        <w:pStyle w:val="FootnoteText"/>
        <w:rPr>
          <w:lang w:val="en-US"/>
        </w:rPr>
      </w:pPr>
    </w:p>
  </w:footnote>
  <w:footnote w:id="9">
    <w:p w14:paraId="33195336" w14:textId="141F91F6" w:rsidR="00ED505B" w:rsidRPr="00ED505B" w:rsidRDefault="00ED505B">
      <w:pPr>
        <w:pStyle w:val="FootnoteText"/>
        <w:rPr>
          <w:lang w:val="en-US"/>
        </w:rPr>
      </w:pPr>
      <w:r>
        <w:rPr>
          <w:rStyle w:val="FootnoteReference"/>
        </w:rPr>
        <w:footnoteRef/>
      </w:r>
      <w:r>
        <w:t xml:space="preserve"> </w:t>
      </w:r>
      <w:hyperlink r:id="rId9" w:history="1">
        <w:r w:rsidRPr="00233AB0">
          <w:rPr>
            <w:rStyle w:val="Hyperlink"/>
          </w:rPr>
          <w:t>https://pngaa.org/sharing-histories-kiap-tribute-event/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86076"/>
    <w:multiLevelType w:val="hybridMultilevel"/>
    <w:tmpl w:val="A3A68A82"/>
    <w:lvl w:ilvl="0" w:tplc="893C3084">
      <w:start w:val="2014"/>
      <w:numFmt w:val="bullet"/>
      <w:lvlText w:val="-"/>
      <w:lvlJc w:val="left"/>
      <w:pPr>
        <w:ind w:left="720" w:hanging="360"/>
      </w:pPr>
      <w:rPr>
        <w:rFonts w:ascii="Aptos" w:eastAsiaTheme="minorHAnsi" w:hAnsi="Aptos"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FF5A8B"/>
    <w:multiLevelType w:val="hybridMultilevel"/>
    <w:tmpl w:val="834EDF76"/>
    <w:lvl w:ilvl="0" w:tplc="FAC29AE4">
      <w:start w:val="201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09775A"/>
    <w:multiLevelType w:val="hybridMultilevel"/>
    <w:tmpl w:val="09C08E2A"/>
    <w:lvl w:ilvl="0" w:tplc="93022B7E">
      <w:start w:val="2014"/>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24964928">
    <w:abstractNumId w:val="0"/>
  </w:num>
  <w:num w:numId="2" w16cid:durableId="351027">
    <w:abstractNumId w:val="1"/>
  </w:num>
  <w:num w:numId="3" w16cid:durableId="1378433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78"/>
    <w:rsid w:val="00001335"/>
    <w:rsid w:val="00026F44"/>
    <w:rsid w:val="0003155C"/>
    <w:rsid w:val="0003291A"/>
    <w:rsid w:val="000527DC"/>
    <w:rsid w:val="00054588"/>
    <w:rsid w:val="000603CB"/>
    <w:rsid w:val="0009736D"/>
    <w:rsid w:val="00097D61"/>
    <w:rsid w:val="000C1756"/>
    <w:rsid w:val="000C7406"/>
    <w:rsid w:val="000E43FB"/>
    <w:rsid w:val="000F292B"/>
    <w:rsid w:val="00104FD8"/>
    <w:rsid w:val="00111EC9"/>
    <w:rsid w:val="001229AB"/>
    <w:rsid w:val="001249AF"/>
    <w:rsid w:val="00146450"/>
    <w:rsid w:val="00153B30"/>
    <w:rsid w:val="0018461A"/>
    <w:rsid w:val="001972B0"/>
    <w:rsid w:val="001C09A4"/>
    <w:rsid w:val="001C3F52"/>
    <w:rsid w:val="001D689D"/>
    <w:rsid w:val="001E10E3"/>
    <w:rsid w:val="001E2F17"/>
    <w:rsid w:val="0023515B"/>
    <w:rsid w:val="00240147"/>
    <w:rsid w:val="00247903"/>
    <w:rsid w:val="002601A5"/>
    <w:rsid w:val="002611E5"/>
    <w:rsid w:val="002667EF"/>
    <w:rsid w:val="0029637D"/>
    <w:rsid w:val="002A20FA"/>
    <w:rsid w:val="002A63D8"/>
    <w:rsid w:val="002A6975"/>
    <w:rsid w:val="002B1398"/>
    <w:rsid w:val="002D31FD"/>
    <w:rsid w:val="002D3302"/>
    <w:rsid w:val="002E5210"/>
    <w:rsid w:val="002F7B9F"/>
    <w:rsid w:val="00304F9A"/>
    <w:rsid w:val="00316874"/>
    <w:rsid w:val="003245FD"/>
    <w:rsid w:val="00345FF6"/>
    <w:rsid w:val="00350F06"/>
    <w:rsid w:val="003758A8"/>
    <w:rsid w:val="003A63A9"/>
    <w:rsid w:val="003C2320"/>
    <w:rsid w:val="003C5762"/>
    <w:rsid w:val="003D58FF"/>
    <w:rsid w:val="003E39C8"/>
    <w:rsid w:val="003E451E"/>
    <w:rsid w:val="003E50C6"/>
    <w:rsid w:val="00433647"/>
    <w:rsid w:val="00442BF0"/>
    <w:rsid w:val="004758FD"/>
    <w:rsid w:val="0047603F"/>
    <w:rsid w:val="00476FBE"/>
    <w:rsid w:val="0048057D"/>
    <w:rsid w:val="004A4CC9"/>
    <w:rsid w:val="004B3B12"/>
    <w:rsid w:val="004C0BB4"/>
    <w:rsid w:val="004E3746"/>
    <w:rsid w:val="004E798C"/>
    <w:rsid w:val="004F4841"/>
    <w:rsid w:val="004F6493"/>
    <w:rsid w:val="0050267C"/>
    <w:rsid w:val="00507F8A"/>
    <w:rsid w:val="005265C1"/>
    <w:rsid w:val="00540B3A"/>
    <w:rsid w:val="00583060"/>
    <w:rsid w:val="00591195"/>
    <w:rsid w:val="005A2B67"/>
    <w:rsid w:val="005A5646"/>
    <w:rsid w:val="005B731A"/>
    <w:rsid w:val="005C0315"/>
    <w:rsid w:val="005D35F0"/>
    <w:rsid w:val="006021FF"/>
    <w:rsid w:val="00604D1C"/>
    <w:rsid w:val="00696311"/>
    <w:rsid w:val="006B7AC5"/>
    <w:rsid w:val="006C0BA3"/>
    <w:rsid w:val="006D40A1"/>
    <w:rsid w:val="007236EB"/>
    <w:rsid w:val="00724F9B"/>
    <w:rsid w:val="00736E78"/>
    <w:rsid w:val="00742F4A"/>
    <w:rsid w:val="00753E54"/>
    <w:rsid w:val="007B452E"/>
    <w:rsid w:val="007D5D58"/>
    <w:rsid w:val="007E0C43"/>
    <w:rsid w:val="008038AC"/>
    <w:rsid w:val="008214EE"/>
    <w:rsid w:val="00824D1C"/>
    <w:rsid w:val="008329E1"/>
    <w:rsid w:val="00834873"/>
    <w:rsid w:val="008622A6"/>
    <w:rsid w:val="00867E25"/>
    <w:rsid w:val="008759F4"/>
    <w:rsid w:val="00875DDC"/>
    <w:rsid w:val="00875EE8"/>
    <w:rsid w:val="0089433F"/>
    <w:rsid w:val="008B0B19"/>
    <w:rsid w:val="008B7115"/>
    <w:rsid w:val="008D4C59"/>
    <w:rsid w:val="008D6979"/>
    <w:rsid w:val="008E5EC6"/>
    <w:rsid w:val="008F4B9A"/>
    <w:rsid w:val="00907C65"/>
    <w:rsid w:val="0091362B"/>
    <w:rsid w:val="00914C9F"/>
    <w:rsid w:val="00924733"/>
    <w:rsid w:val="00945378"/>
    <w:rsid w:val="00962267"/>
    <w:rsid w:val="00967149"/>
    <w:rsid w:val="00972AF3"/>
    <w:rsid w:val="00981B89"/>
    <w:rsid w:val="00995A87"/>
    <w:rsid w:val="009B1703"/>
    <w:rsid w:val="009B68B4"/>
    <w:rsid w:val="009C67AD"/>
    <w:rsid w:val="009D4C0B"/>
    <w:rsid w:val="00A015CC"/>
    <w:rsid w:val="00A25BD5"/>
    <w:rsid w:val="00A43CD5"/>
    <w:rsid w:val="00A44FA4"/>
    <w:rsid w:val="00A65C4D"/>
    <w:rsid w:val="00A9246E"/>
    <w:rsid w:val="00AA0158"/>
    <w:rsid w:val="00AA4F75"/>
    <w:rsid w:val="00AD6979"/>
    <w:rsid w:val="00AE5991"/>
    <w:rsid w:val="00AF1705"/>
    <w:rsid w:val="00AF5BE6"/>
    <w:rsid w:val="00B036C0"/>
    <w:rsid w:val="00B147AE"/>
    <w:rsid w:val="00B21517"/>
    <w:rsid w:val="00B255FE"/>
    <w:rsid w:val="00B3276F"/>
    <w:rsid w:val="00B454C8"/>
    <w:rsid w:val="00B62D47"/>
    <w:rsid w:val="00B75772"/>
    <w:rsid w:val="00B86F7F"/>
    <w:rsid w:val="00B93F67"/>
    <w:rsid w:val="00BC258A"/>
    <w:rsid w:val="00BD0173"/>
    <w:rsid w:val="00BE0F8F"/>
    <w:rsid w:val="00BE44C6"/>
    <w:rsid w:val="00BE6E1D"/>
    <w:rsid w:val="00BF098D"/>
    <w:rsid w:val="00BF2335"/>
    <w:rsid w:val="00C22078"/>
    <w:rsid w:val="00C2548F"/>
    <w:rsid w:val="00C34FA0"/>
    <w:rsid w:val="00C3742A"/>
    <w:rsid w:val="00C37A25"/>
    <w:rsid w:val="00C47ECD"/>
    <w:rsid w:val="00C6704E"/>
    <w:rsid w:val="00CA464F"/>
    <w:rsid w:val="00CE055F"/>
    <w:rsid w:val="00CE136C"/>
    <w:rsid w:val="00CE1E9F"/>
    <w:rsid w:val="00CF2B27"/>
    <w:rsid w:val="00D02C68"/>
    <w:rsid w:val="00D131FB"/>
    <w:rsid w:val="00D16C51"/>
    <w:rsid w:val="00D20598"/>
    <w:rsid w:val="00D234A0"/>
    <w:rsid w:val="00D27F03"/>
    <w:rsid w:val="00D33DDB"/>
    <w:rsid w:val="00D63748"/>
    <w:rsid w:val="00DD0626"/>
    <w:rsid w:val="00E05539"/>
    <w:rsid w:val="00E1505B"/>
    <w:rsid w:val="00E439BF"/>
    <w:rsid w:val="00E505B9"/>
    <w:rsid w:val="00E54E75"/>
    <w:rsid w:val="00E8124A"/>
    <w:rsid w:val="00EA7BBA"/>
    <w:rsid w:val="00ED505B"/>
    <w:rsid w:val="00EE117A"/>
    <w:rsid w:val="00EF21AB"/>
    <w:rsid w:val="00EF6ACD"/>
    <w:rsid w:val="00F0404C"/>
    <w:rsid w:val="00F11DF3"/>
    <w:rsid w:val="00F23371"/>
    <w:rsid w:val="00F44A90"/>
    <w:rsid w:val="00F46436"/>
    <w:rsid w:val="00F92219"/>
    <w:rsid w:val="00F97673"/>
    <w:rsid w:val="00FA5F5E"/>
    <w:rsid w:val="00FD0F38"/>
    <w:rsid w:val="00FD19D7"/>
    <w:rsid w:val="00FD6A19"/>
    <w:rsid w:val="00FF11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6EB8"/>
  <w15:chartTrackingRefBased/>
  <w15:docId w15:val="{D3E5341B-E41E-4D4F-995A-4BB22C5E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378"/>
    <w:rPr>
      <w:rFonts w:eastAsiaTheme="majorEastAsia" w:cstheme="majorBidi"/>
      <w:color w:val="272727" w:themeColor="text1" w:themeTint="D8"/>
    </w:rPr>
  </w:style>
  <w:style w:type="paragraph" w:styleId="Title">
    <w:name w:val="Title"/>
    <w:basedOn w:val="Normal"/>
    <w:next w:val="Normal"/>
    <w:link w:val="TitleChar"/>
    <w:uiPriority w:val="10"/>
    <w:qFormat/>
    <w:rsid w:val="00945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378"/>
    <w:pPr>
      <w:spacing w:before="160"/>
      <w:jc w:val="center"/>
    </w:pPr>
    <w:rPr>
      <w:i/>
      <w:iCs/>
      <w:color w:val="404040" w:themeColor="text1" w:themeTint="BF"/>
    </w:rPr>
  </w:style>
  <w:style w:type="character" w:customStyle="1" w:styleId="QuoteChar">
    <w:name w:val="Quote Char"/>
    <w:basedOn w:val="DefaultParagraphFont"/>
    <w:link w:val="Quote"/>
    <w:uiPriority w:val="29"/>
    <w:rsid w:val="00945378"/>
    <w:rPr>
      <w:i/>
      <w:iCs/>
      <w:color w:val="404040" w:themeColor="text1" w:themeTint="BF"/>
    </w:rPr>
  </w:style>
  <w:style w:type="paragraph" w:styleId="ListParagraph">
    <w:name w:val="List Paragraph"/>
    <w:basedOn w:val="Normal"/>
    <w:uiPriority w:val="34"/>
    <w:qFormat/>
    <w:rsid w:val="00945378"/>
    <w:pPr>
      <w:ind w:left="720"/>
      <w:contextualSpacing/>
    </w:pPr>
  </w:style>
  <w:style w:type="character" w:styleId="IntenseEmphasis">
    <w:name w:val="Intense Emphasis"/>
    <w:basedOn w:val="DefaultParagraphFont"/>
    <w:uiPriority w:val="21"/>
    <w:qFormat/>
    <w:rsid w:val="00945378"/>
    <w:rPr>
      <w:i/>
      <w:iCs/>
      <w:color w:val="0F4761" w:themeColor="accent1" w:themeShade="BF"/>
    </w:rPr>
  </w:style>
  <w:style w:type="paragraph" w:styleId="IntenseQuote">
    <w:name w:val="Intense Quote"/>
    <w:basedOn w:val="Normal"/>
    <w:next w:val="Normal"/>
    <w:link w:val="IntenseQuoteChar"/>
    <w:uiPriority w:val="30"/>
    <w:qFormat/>
    <w:rsid w:val="00945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378"/>
    <w:rPr>
      <w:i/>
      <w:iCs/>
      <w:color w:val="0F4761" w:themeColor="accent1" w:themeShade="BF"/>
    </w:rPr>
  </w:style>
  <w:style w:type="character" w:styleId="IntenseReference">
    <w:name w:val="Intense Reference"/>
    <w:basedOn w:val="DefaultParagraphFont"/>
    <w:uiPriority w:val="32"/>
    <w:qFormat/>
    <w:rsid w:val="00945378"/>
    <w:rPr>
      <w:b/>
      <w:bCs/>
      <w:smallCaps/>
      <w:color w:val="0F4761" w:themeColor="accent1" w:themeShade="BF"/>
      <w:spacing w:val="5"/>
    </w:rPr>
  </w:style>
  <w:style w:type="character" w:styleId="Hyperlink">
    <w:name w:val="Hyperlink"/>
    <w:basedOn w:val="DefaultParagraphFont"/>
    <w:uiPriority w:val="99"/>
    <w:unhideWhenUsed/>
    <w:rsid w:val="00FF1172"/>
    <w:rPr>
      <w:color w:val="467886" w:themeColor="hyperlink"/>
      <w:u w:val="single"/>
    </w:rPr>
  </w:style>
  <w:style w:type="paragraph" w:styleId="Header">
    <w:name w:val="header"/>
    <w:basedOn w:val="Normal"/>
    <w:link w:val="HeaderChar"/>
    <w:uiPriority w:val="99"/>
    <w:unhideWhenUsed/>
    <w:rsid w:val="00FF1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172"/>
  </w:style>
  <w:style w:type="paragraph" w:styleId="Footer">
    <w:name w:val="footer"/>
    <w:basedOn w:val="Normal"/>
    <w:link w:val="FooterChar"/>
    <w:uiPriority w:val="99"/>
    <w:unhideWhenUsed/>
    <w:rsid w:val="00FF1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172"/>
  </w:style>
  <w:style w:type="character" w:styleId="UnresolvedMention">
    <w:name w:val="Unresolved Mention"/>
    <w:basedOn w:val="DefaultParagraphFont"/>
    <w:uiPriority w:val="99"/>
    <w:semiHidden/>
    <w:unhideWhenUsed/>
    <w:rsid w:val="00FF1172"/>
    <w:rPr>
      <w:color w:val="605E5C"/>
      <w:shd w:val="clear" w:color="auto" w:fill="E1DFDD"/>
    </w:rPr>
  </w:style>
  <w:style w:type="paragraph" w:styleId="FootnoteText">
    <w:name w:val="footnote text"/>
    <w:basedOn w:val="Normal"/>
    <w:link w:val="FootnoteTextChar"/>
    <w:uiPriority w:val="99"/>
    <w:semiHidden/>
    <w:unhideWhenUsed/>
    <w:rsid w:val="00FF1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172"/>
    <w:rPr>
      <w:sz w:val="20"/>
      <w:szCs w:val="20"/>
    </w:rPr>
  </w:style>
  <w:style w:type="character" w:styleId="FootnoteReference">
    <w:name w:val="footnote reference"/>
    <w:basedOn w:val="DefaultParagraphFont"/>
    <w:uiPriority w:val="99"/>
    <w:semiHidden/>
    <w:unhideWhenUsed/>
    <w:rsid w:val="00FF1172"/>
    <w:rPr>
      <w:vertAlign w:val="superscript"/>
    </w:rPr>
  </w:style>
  <w:style w:type="paragraph" w:styleId="NormalWeb">
    <w:name w:val="Normal (Web)"/>
    <w:basedOn w:val="Normal"/>
    <w:uiPriority w:val="99"/>
    <w:semiHidden/>
    <w:unhideWhenUsed/>
    <w:rsid w:val="00EF6AC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21830">
      <w:bodyDiv w:val="1"/>
      <w:marLeft w:val="0"/>
      <w:marRight w:val="0"/>
      <w:marTop w:val="0"/>
      <w:marBottom w:val="0"/>
      <w:divBdr>
        <w:top w:val="none" w:sz="0" w:space="0" w:color="auto"/>
        <w:left w:val="none" w:sz="0" w:space="0" w:color="auto"/>
        <w:bottom w:val="none" w:sz="0" w:space="0" w:color="auto"/>
        <w:right w:val="none" w:sz="0" w:space="0" w:color="auto"/>
      </w:divBdr>
    </w:div>
    <w:div w:id="1291012975">
      <w:bodyDiv w:val="1"/>
      <w:marLeft w:val="0"/>
      <w:marRight w:val="0"/>
      <w:marTop w:val="0"/>
      <w:marBottom w:val="0"/>
      <w:divBdr>
        <w:top w:val="none" w:sz="0" w:space="0" w:color="auto"/>
        <w:left w:val="none" w:sz="0" w:space="0" w:color="auto"/>
        <w:bottom w:val="none" w:sz="0" w:space="0" w:color="auto"/>
        <w:right w:val="none" w:sz="0" w:space="0" w:color="auto"/>
      </w:divBdr>
    </w:div>
    <w:div w:id="1497763331">
      <w:bodyDiv w:val="1"/>
      <w:marLeft w:val="0"/>
      <w:marRight w:val="0"/>
      <w:marTop w:val="0"/>
      <w:marBottom w:val="0"/>
      <w:divBdr>
        <w:top w:val="none" w:sz="0" w:space="0" w:color="auto"/>
        <w:left w:val="none" w:sz="0" w:space="0" w:color="auto"/>
        <w:bottom w:val="none" w:sz="0" w:space="0" w:color="auto"/>
        <w:right w:val="none" w:sz="0" w:space="0" w:color="auto"/>
      </w:divBdr>
    </w:div>
    <w:div w:id="20274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la.gov.au/nla.obj-220254691/listen"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pngaa.org/address-to-pngaa-symposium-dinner-julie-bishop/" TargetMode="External"/><Relationship Id="rId3" Type="http://schemas.openxmlformats.org/officeDocument/2006/relationships/hyperlink" Target="https://nla.gov.au/nla.obj-220254691/listen/0-1134~0-1165" TargetMode="External"/><Relationship Id="rId7" Type="http://schemas.openxmlformats.org/officeDocument/2006/relationships/hyperlink" Target="https://nla.gov.au/nla.obj-220254691/listen/0-2003~0-2025" TargetMode="External"/><Relationship Id="rId2" Type="http://schemas.openxmlformats.org/officeDocument/2006/relationships/hyperlink" Target="https://nla.gov.au/nla.obj-220254691/listen" TargetMode="External"/><Relationship Id="rId1" Type="http://schemas.openxmlformats.org/officeDocument/2006/relationships/hyperlink" Target="https://nla.gov.au/nla.obj-220254691/listen/0-2814~0-2827" TargetMode="External"/><Relationship Id="rId6" Type="http://schemas.openxmlformats.org/officeDocument/2006/relationships/hyperlink" Target="https://nla.gov.au/nla.obj-220254691/listen/0-1318" TargetMode="External"/><Relationship Id="rId5" Type="http://schemas.openxmlformats.org/officeDocument/2006/relationships/hyperlink" Target="https://nla.gov.au/nla.obj-220254691/listen/0-4755~0-4764" TargetMode="External"/><Relationship Id="rId4" Type="http://schemas.openxmlformats.org/officeDocument/2006/relationships/hyperlink" Target="https://nla.gov.au/nla.obj-220254691/listen/0-1254~0-1278" TargetMode="External"/><Relationship Id="rId9" Type="http://schemas.openxmlformats.org/officeDocument/2006/relationships/hyperlink" Target="https://pngaa.org/sharing-histories-kiap-tribute-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4146-02FC-44E8-957B-FCA50050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Williams</dc:creator>
  <cp:keywords/>
  <dc:description/>
  <cp:lastModifiedBy>Andrea Williams</cp:lastModifiedBy>
  <cp:revision>3</cp:revision>
  <cp:lastPrinted>2025-01-12T09:40:00Z</cp:lastPrinted>
  <dcterms:created xsi:type="dcterms:W3CDTF">2025-01-12T11:59:00Z</dcterms:created>
  <dcterms:modified xsi:type="dcterms:W3CDTF">2025-01-12T12:00:00Z</dcterms:modified>
</cp:coreProperties>
</file>